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F2958" w14:textId="205DC695" w:rsidR="00143B25" w:rsidRDefault="00DA0D85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/>
          <w:sz w:val="24"/>
          <w:szCs w:val="24"/>
          <w:lang w:eastAsia="zh-CN"/>
        </w:rPr>
      </w:pPr>
      <w:bookmarkStart w:id="0" w:name="OLE_LINK1"/>
      <w:r>
        <w:rPr>
          <w:b/>
          <w:sz w:val="24"/>
          <w:szCs w:val="24"/>
        </w:rPr>
        <w:t xml:space="preserve">3GPP </w:t>
      </w:r>
      <w:r>
        <w:rPr>
          <w:b/>
          <w:color w:val="000000"/>
          <w:sz w:val="24"/>
          <w:szCs w:val="24"/>
        </w:rPr>
        <w:t xml:space="preserve">TSG </w:t>
      </w:r>
      <w:r>
        <w:rPr>
          <w:rFonts w:hint="eastAsia"/>
          <w:b/>
          <w:color w:val="000000"/>
          <w:sz w:val="24"/>
          <w:szCs w:val="24"/>
          <w:lang w:eastAsia="ko-KR"/>
        </w:rPr>
        <w:t xml:space="preserve">RAN WG1 </w:t>
      </w:r>
      <w:r w:rsidR="00A11325">
        <w:rPr>
          <w:b/>
          <w:color w:val="000000"/>
          <w:sz w:val="24"/>
          <w:szCs w:val="24"/>
          <w:lang w:eastAsia="ko-KR"/>
        </w:rPr>
        <w:t xml:space="preserve">Meeting </w:t>
      </w:r>
      <w:r>
        <w:rPr>
          <w:rFonts w:hint="eastAsia"/>
          <w:b/>
          <w:color w:val="000000"/>
          <w:sz w:val="24"/>
          <w:szCs w:val="24"/>
          <w:lang w:eastAsia="ko-KR"/>
        </w:rPr>
        <w:t>#</w:t>
      </w:r>
      <w:r>
        <w:rPr>
          <w:b/>
          <w:color w:val="000000"/>
          <w:sz w:val="24"/>
          <w:szCs w:val="24"/>
          <w:lang w:eastAsia="ko-KR"/>
        </w:rPr>
        <w:t>11</w:t>
      </w:r>
      <w:r w:rsidR="00A11325">
        <w:rPr>
          <w:b/>
          <w:color w:val="000000"/>
          <w:sz w:val="24"/>
          <w:szCs w:val="24"/>
          <w:lang w:eastAsia="ko-KR"/>
        </w:rPr>
        <w:t>8</w:t>
      </w:r>
      <w:r>
        <w:rPr>
          <w:rFonts w:eastAsia="SimSun"/>
          <w:b/>
          <w:color w:val="000000"/>
          <w:sz w:val="24"/>
          <w:szCs w:val="24"/>
          <w:lang w:eastAsia="zh-CN"/>
        </w:rPr>
        <w:tab/>
      </w:r>
      <w:r>
        <w:rPr>
          <w:rFonts w:asciiTheme="minorEastAsia" w:eastAsiaTheme="minorEastAsia" w:hAnsiTheme="minorEastAsia"/>
          <w:b/>
          <w:color w:val="000000"/>
          <w:sz w:val="24"/>
          <w:szCs w:val="24"/>
          <w:lang w:eastAsia="ko-KR"/>
        </w:rPr>
        <w:t>R1-24</w:t>
      </w:r>
      <w:r w:rsidR="009E4ED7">
        <w:rPr>
          <w:rFonts w:asciiTheme="minorEastAsia" w:eastAsiaTheme="minorEastAsia" w:hAnsiTheme="minorEastAsia"/>
          <w:b/>
          <w:color w:val="000000"/>
          <w:sz w:val="24"/>
          <w:szCs w:val="24"/>
          <w:lang w:eastAsia="ko-KR"/>
        </w:rPr>
        <w:t>06741</w:t>
      </w:r>
    </w:p>
    <w:bookmarkEnd w:id="0"/>
    <w:p w14:paraId="1B0210E7" w14:textId="37AC6B22" w:rsidR="00143B25" w:rsidRPr="00A11325" w:rsidRDefault="00A11325">
      <w:pPr>
        <w:pStyle w:val="CRCoverPage"/>
        <w:spacing w:after="240"/>
        <w:rPr>
          <w:b/>
          <w:sz w:val="24"/>
          <w:szCs w:val="24"/>
        </w:rPr>
      </w:pPr>
      <w:r w:rsidRPr="00A11325">
        <w:rPr>
          <w:b/>
          <w:sz w:val="24"/>
          <w:szCs w:val="24"/>
        </w:rPr>
        <w:t>Maastricht, The Netherlands</w:t>
      </w:r>
      <w:r w:rsidR="00DA0D85" w:rsidRPr="00A11325">
        <w:rPr>
          <w:b/>
          <w:sz w:val="24"/>
          <w:szCs w:val="24"/>
        </w:rPr>
        <w:t xml:space="preserve">, </w:t>
      </w:r>
      <w:r w:rsidRPr="00A11325">
        <w:rPr>
          <w:b/>
          <w:sz w:val="24"/>
          <w:szCs w:val="24"/>
        </w:rPr>
        <w:t>19th – 23rd August, 2024</w:t>
      </w:r>
    </w:p>
    <w:p w14:paraId="394F3207" w14:textId="77777777" w:rsidR="00143B25" w:rsidRDefault="00DA0D85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color w:val="000000"/>
          <w:sz w:val="24"/>
        </w:rPr>
        <w:tab/>
      </w:r>
      <w:bookmarkStart w:id="1" w:name="Source"/>
      <w:bookmarkEnd w:id="1"/>
      <w:r>
        <w:rPr>
          <w:rFonts w:ascii="Arial" w:hAnsi="Arial"/>
          <w:color w:val="000000"/>
          <w:sz w:val="24"/>
        </w:rPr>
        <w:t>9.11.4 IoT NTN uplink capacity/throughput enhancement</w:t>
      </w:r>
    </w:p>
    <w:p w14:paraId="2E3F14A8" w14:textId="77777777" w:rsidR="00143B25" w:rsidRDefault="00DA0D85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ETRI</w:t>
      </w:r>
    </w:p>
    <w:p w14:paraId="450829E7" w14:textId="7DE49006" w:rsidR="00143B25" w:rsidRDefault="00DA0D85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bookmarkStart w:id="2" w:name="_Hlk131603908"/>
      <w:r>
        <w:rPr>
          <w:rFonts w:ascii="Arial" w:eastAsia="SimSun" w:hAnsi="Arial" w:cs="Arial"/>
          <w:color w:val="000000"/>
          <w:sz w:val="24"/>
          <w:lang w:eastAsia="zh-CN"/>
        </w:rPr>
        <w:t xml:space="preserve">Discussion on </w:t>
      </w:r>
      <w:bookmarkEnd w:id="2"/>
      <w:r>
        <w:rPr>
          <w:rFonts w:ascii="Arial" w:eastAsia="SimSun" w:hAnsi="Arial" w:cs="Arial"/>
          <w:color w:val="000000"/>
          <w:sz w:val="24"/>
          <w:lang w:eastAsia="zh-CN"/>
        </w:rPr>
        <w:t>uplink capacity</w:t>
      </w:r>
      <w:r w:rsidR="00C60D4F">
        <w:rPr>
          <w:rFonts w:ascii="Arial" w:eastAsia="SimSun" w:hAnsi="Arial" w:cs="Arial"/>
          <w:color w:val="000000"/>
          <w:sz w:val="24"/>
          <w:lang w:eastAsia="zh-CN"/>
        </w:rPr>
        <w:t>/throughput</w:t>
      </w:r>
      <w:r>
        <w:rPr>
          <w:rFonts w:ascii="Arial" w:eastAsia="SimSun" w:hAnsi="Arial" w:cs="Arial"/>
          <w:color w:val="000000"/>
          <w:sz w:val="24"/>
          <w:lang w:eastAsia="zh-CN"/>
        </w:rPr>
        <w:t xml:space="preserve"> enhancement</w:t>
      </w:r>
      <w:r w:rsidR="00AB6E9E">
        <w:rPr>
          <w:rFonts w:ascii="Arial" w:eastAsia="SimSun" w:hAnsi="Arial" w:cs="Arial"/>
          <w:color w:val="000000"/>
          <w:sz w:val="24"/>
          <w:lang w:eastAsia="zh-CN"/>
        </w:rPr>
        <w:t xml:space="preserve"> for IoT NTN</w:t>
      </w:r>
    </w:p>
    <w:p w14:paraId="653C5796" w14:textId="77777777" w:rsidR="00143B25" w:rsidRDefault="00DA0D85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  <w:r>
        <w:rPr>
          <w:rFonts w:ascii="Arial" w:eastAsia="SimSun" w:hAnsi="Arial" w:hint="eastAsia"/>
          <w:sz w:val="24"/>
          <w:lang w:eastAsia="zh-CN"/>
        </w:rPr>
        <w:t>/Decisi</w:t>
      </w:r>
      <w:r>
        <w:rPr>
          <w:rFonts w:ascii="Arial" w:eastAsia="SimSun" w:hAnsi="Arial"/>
          <w:sz w:val="24"/>
          <w:lang w:eastAsia="zh-CN"/>
        </w:rPr>
        <w:t>on</w:t>
      </w:r>
    </w:p>
    <w:p w14:paraId="56F8F912" w14:textId="77777777" w:rsidR="00143B25" w:rsidRDefault="00DA0D85">
      <w:pPr>
        <w:pStyle w:val="1"/>
        <w:spacing w:after="120"/>
      </w:pPr>
      <w:r>
        <w:rPr>
          <w:rFonts w:hint="eastAsia"/>
        </w:rPr>
        <w:t>Introduction</w:t>
      </w:r>
    </w:p>
    <w:p w14:paraId="287810BD" w14:textId="3C0AB98B" w:rsidR="00143B25" w:rsidRDefault="00DA0D85">
      <w:pPr>
        <w:pStyle w:val="maintext"/>
        <w:ind w:firstLine="440"/>
      </w:pPr>
      <w:r>
        <w:t xml:space="preserve">This contribution describes ETRI’s </w:t>
      </w:r>
      <w:r w:rsidR="00BD5F0C">
        <w:rPr>
          <w:rFonts w:hint="eastAsia"/>
        </w:rPr>
        <w:t>v</w:t>
      </w:r>
      <w:r w:rsidR="00BD5F0C">
        <w:t>iews</w:t>
      </w:r>
      <w:r>
        <w:t xml:space="preserve"> on IoT NTN uplink capacity enhancement</w:t>
      </w:r>
      <w:r w:rsidR="00486743">
        <w:t xml:space="preserve">. </w:t>
      </w:r>
    </w:p>
    <w:p w14:paraId="20E4DC3B" w14:textId="77777777" w:rsidR="00993ECD" w:rsidRDefault="00993ECD">
      <w:pPr>
        <w:pBdr>
          <w:bottom w:val="single" w:sz="12" w:space="1" w:color="auto"/>
        </w:pBdr>
        <w:spacing w:after="120"/>
        <w:rPr>
          <w:lang w:val="en-GB"/>
        </w:rPr>
      </w:pPr>
    </w:p>
    <w:p w14:paraId="0BC00814" w14:textId="0F28DB8C" w:rsidR="00143B25" w:rsidRDefault="00DA0D85">
      <w:pPr>
        <w:pStyle w:val="1"/>
        <w:spacing w:after="120"/>
      </w:pPr>
      <w:r>
        <w:rPr>
          <w:rFonts w:hint="eastAsia"/>
        </w:rPr>
        <w:t>Dis</w:t>
      </w:r>
      <w:r>
        <w:t>cussion</w:t>
      </w:r>
      <w:r w:rsidR="006201DE">
        <w:t>s</w:t>
      </w:r>
    </w:p>
    <w:p w14:paraId="2D7B3B8A" w14:textId="476E6A20" w:rsidR="0068466A" w:rsidRDefault="0068466A" w:rsidP="0068466A">
      <w:pPr>
        <w:spacing w:after="12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FED6C4" wp14:editId="31CD5C6E">
                <wp:simplePos x="0" y="0"/>
                <wp:positionH relativeFrom="margin">
                  <wp:align>right</wp:align>
                </wp:positionH>
                <wp:positionV relativeFrom="paragraph">
                  <wp:posOffset>346710</wp:posOffset>
                </wp:positionV>
                <wp:extent cx="6123940" cy="4857750"/>
                <wp:effectExtent l="0" t="0" r="1016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3940" cy="4858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A5A227" w14:textId="77777777" w:rsidR="0068466A" w:rsidRPr="009862F7" w:rsidRDefault="0068466A" w:rsidP="0068466A">
                            <w:pPr>
                              <w:spacing w:after="120"/>
                              <w:rPr>
                                <w:bCs/>
                              </w:rPr>
                            </w:pPr>
                            <w:r w:rsidRPr="009862F7">
                              <w:rPr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164A7A67" w14:textId="77777777" w:rsidR="0068466A" w:rsidRPr="00134EB5" w:rsidRDefault="0068466A" w:rsidP="0068466A">
                            <w:pPr>
                              <w:spacing w:after="120"/>
                              <w:rPr>
                                <w:bCs/>
                              </w:rPr>
                            </w:pPr>
                            <w:r w:rsidRPr="00134EB5">
                              <w:rPr>
                                <w:bCs/>
                              </w:rPr>
                              <w:t>For 3.75kHz single-tone OCC for NPUSCH format 1, RAN1 supports either symbol-level OCC or slot-level OCC. Other OCC schemes are not pursued.</w:t>
                            </w:r>
                          </w:p>
                          <w:p w14:paraId="424678CA" w14:textId="77777777" w:rsidR="0068466A" w:rsidRDefault="0068466A" w:rsidP="0068466A">
                            <w:pPr>
                              <w:spacing w:after="120"/>
                              <w:rPr>
                                <w:bCs/>
                              </w:rPr>
                            </w:pPr>
                            <w:r w:rsidRPr="00134EB5">
                              <w:rPr>
                                <w:bCs/>
                              </w:rPr>
                              <w:t>For 15kHz single-tone OCC for NPUSCH format 1, RAN1 supports either symbol-level OCC or slot-level OCC. Other OCC schemes are not pursued.</w:t>
                            </w:r>
                          </w:p>
                          <w:p w14:paraId="2494C024" w14:textId="77777777" w:rsidR="0068466A" w:rsidRPr="00134EB5" w:rsidRDefault="0068466A" w:rsidP="0068466A">
                            <w:pPr>
                              <w:spacing w:after="120"/>
                              <w:rPr>
                                <w:bCs/>
                              </w:rPr>
                            </w:pPr>
                          </w:p>
                          <w:p w14:paraId="799BE7FC" w14:textId="77777777" w:rsidR="0068466A" w:rsidRPr="009862F7" w:rsidRDefault="0068466A" w:rsidP="0068466A">
                            <w:pPr>
                              <w:spacing w:after="120"/>
                              <w:rPr>
                                <w:bCs/>
                              </w:rPr>
                            </w:pPr>
                            <w:r w:rsidRPr="009862F7">
                              <w:rPr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6D1FB69D" w14:textId="77777777" w:rsidR="0068466A" w:rsidRDefault="0068466A" w:rsidP="0068466A">
                            <w:pPr>
                              <w:spacing w:after="120"/>
                              <w:rPr>
                                <w:bCs/>
                              </w:rPr>
                            </w:pPr>
                            <w:r w:rsidRPr="00381A51">
                              <w:rPr>
                                <w:bCs/>
                              </w:rPr>
                              <w:t>Inter-repetition OCC for NPRACH is not studied further in RAN1.</w:t>
                            </w:r>
                          </w:p>
                          <w:p w14:paraId="74AD9FD7" w14:textId="77777777" w:rsidR="0068466A" w:rsidRPr="00381A51" w:rsidRDefault="0068466A" w:rsidP="0068466A">
                            <w:pPr>
                              <w:spacing w:after="120"/>
                              <w:rPr>
                                <w:bCs/>
                              </w:rPr>
                            </w:pPr>
                          </w:p>
                          <w:p w14:paraId="43D9F038" w14:textId="77777777" w:rsidR="0068466A" w:rsidRPr="009862F7" w:rsidRDefault="0068466A" w:rsidP="0068466A">
                            <w:pPr>
                              <w:spacing w:after="120"/>
                              <w:rPr>
                                <w:bCs/>
                              </w:rPr>
                            </w:pPr>
                            <w:r w:rsidRPr="009862F7">
                              <w:rPr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1AE16A97" w14:textId="77777777" w:rsidR="0068466A" w:rsidRPr="00847374" w:rsidRDefault="0068466A" w:rsidP="0068466A">
                            <w:pPr>
                              <w:pStyle w:val="a7"/>
                              <w:widowControl/>
                              <w:numPr>
                                <w:ilvl w:val="0"/>
                                <w:numId w:val="26"/>
                              </w:numPr>
                              <w:wordWrap/>
                              <w:autoSpaceDE/>
                              <w:autoSpaceDN/>
                              <w:spacing w:afterLines="0" w:after="120" w:line="259" w:lineRule="auto"/>
                              <w:ind w:leftChars="0"/>
                              <w:contextualSpacing/>
                              <w:jc w:val="left"/>
                              <w:rPr>
                                <w:bCs/>
                                <w:szCs w:val="20"/>
                              </w:rPr>
                            </w:pPr>
                            <w:r w:rsidRPr="00847374">
                              <w:rPr>
                                <w:bCs/>
                                <w:szCs w:val="20"/>
                              </w:rPr>
                              <w:t>For the time-domain DMRS pattern (including blanked DMRS, if any):</w:t>
                            </w:r>
                          </w:p>
                          <w:p w14:paraId="54C2D8F4" w14:textId="77777777" w:rsidR="0068466A" w:rsidRPr="00847374" w:rsidRDefault="0068466A" w:rsidP="0068466A">
                            <w:pPr>
                              <w:pStyle w:val="a7"/>
                              <w:widowControl/>
                              <w:numPr>
                                <w:ilvl w:val="1"/>
                                <w:numId w:val="26"/>
                              </w:numPr>
                              <w:wordWrap/>
                              <w:autoSpaceDE/>
                              <w:autoSpaceDN/>
                              <w:spacing w:afterLines="0" w:after="120" w:line="259" w:lineRule="auto"/>
                              <w:ind w:leftChars="0"/>
                              <w:contextualSpacing/>
                              <w:jc w:val="left"/>
                              <w:rPr>
                                <w:bCs/>
                                <w:szCs w:val="20"/>
                              </w:rPr>
                            </w:pPr>
                            <w:r w:rsidRPr="00847374">
                              <w:rPr>
                                <w:bCs/>
                                <w:szCs w:val="20"/>
                              </w:rPr>
                              <w:t>For 15kHz single-tone, RAN1 strives to reuse the Rel-17 DMRS pattern</w:t>
                            </w:r>
                          </w:p>
                          <w:p w14:paraId="5209E806" w14:textId="77777777" w:rsidR="0068466A" w:rsidRPr="00847374" w:rsidRDefault="0068466A" w:rsidP="0068466A">
                            <w:pPr>
                              <w:pStyle w:val="a7"/>
                              <w:widowControl/>
                              <w:numPr>
                                <w:ilvl w:val="1"/>
                                <w:numId w:val="26"/>
                              </w:numPr>
                              <w:wordWrap/>
                              <w:autoSpaceDE/>
                              <w:autoSpaceDN/>
                              <w:spacing w:afterLines="0" w:after="120" w:line="259" w:lineRule="auto"/>
                              <w:ind w:leftChars="0"/>
                              <w:contextualSpacing/>
                              <w:jc w:val="left"/>
                              <w:rPr>
                                <w:bCs/>
                                <w:szCs w:val="20"/>
                              </w:rPr>
                            </w:pPr>
                            <w:r w:rsidRPr="00847374">
                              <w:rPr>
                                <w:bCs/>
                                <w:szCs w:val="20"/>
                              </w:rPr>
                              <w:t>For 3.75kHz single-tone</w:t>
                            </w:r>
                          </w:p>
                          <w:p w14:paraId="611710C9" w14:textId="77777777" w:rsidR="0068466A" w:rsidRPr="00847374" w:rsidRDefault="0068466A" w:rsidP="0068466A">
                            <w:pPr>
                              <w:pStyle w:val="a7"/>
                              <w:widowControl/>
                              <w:numPr>
                                <w:ilvl w:val="2"/>
                                <w:numId w:val="26"/>
                              </w:numPr>
                              <w:wordWrap/>
                              <w:autoSpaceDE/>
                              <w:autoSpaceDN/>
                              <w:spacing w:afterLines="0" w:after="120" w:line="259" w:lineRule="auto"/>
                              <w:ind w:leftChars="0"/>
                              <w:contextualSpacing/>
                              <w:jc w:val="left"/>
                              <w:rPr>
                                <w:bCs/>
                                <w:szCs w:val="20"/>
                              </w:rPr>
                            </w:pPr>
                            <w:r w:rsidRPr="00847374">
                              <w:rPr>
                                <w:bCs/>
                                <w:szCs w:val="20"/>
                              </w:rPr>
                              <w:t xml:space="preserve"> RAN1 studies</w:t>
                            </w:r>
                          </w:p>
                          <w:p w14:paraId="4CEBCA5B" w14:textId="77777777" w:rsidR="0068466A" w:rsidRPr="00847374" w:rsidRDefault="0068466A" w:rsidP="0068466A">
                            <w:pPr>
                              <w:pStyle w:val="a7"/>
                              <w:widowControl/>
                              <w:numPr>
                                <w:ilvl w:val="3"/>
                                <w:numId w:val="26"/>
                              </w:numPr>
                              <w:wordWrap/>
                              <w:autoSpaceDE/>
                              <w:autoSpaceDN/>
                              <w:spacing w:afterLines="0" w:after="120" w:line="259" w:lineRule="auto"/>
                              <w:ind w:leftChars="0"/>
                              <w:contextualSpacing/>
                              <w:jc w:val="left"/>
                              <w:rPr>
                                <w:bCs/>
                                <w:szCs w:val="20"/>
                              </w:rPr>
                            </w:pPr>
                            <w:r w:rsidRPr="00847374">
                              <w:rPr>
                                <w:bCs/>
                                <w:szCs w:val="20"/>
                              </w:rPr>
                              <w:t>Rel-17 DMRS pattern</w:t>
                            </w:r>
                          </w:p>
                          <w:p w14:paraId="0CBEEF03" w14:textId="77777777" w:rsidR="0068466A" w:rsidRPr="00847374" w:rsidRDefault="0068466A" w:rsidP="0068466A">
                            <w:pPr>
                              <w:pStyle w:val="a7"/>
                              <w:widowControl/>
                              <w:numPr>
                                <w:ilvl w:val="3"/>
                                <w:numId w:val="26"/>
                              </w:numPr>
                              <w:wordWrap/>
                              <w:autoSpaceDE/>
                              <w:autoSpaceDN/>
                              <w:spacing w:afterLines="0" w:after="120" w:line="259" w:lineRule="auto"/>
                              <w:ind w:leftChars="0"/>
                              <w:contextualSpacing/>
                              <w:jc w:val="left"/>
                              <w:rPr>
                                <w:bCs/>
                                <w:szCs w:val="20"/>
                              </w:rPr>
                            </w:pPr>
                            <w:r w:rsidRPr="00847374">
                              <w:rPr>
                                <w:bCs/>
                                <w:szCs w:val="20"/>
                              </w:rPr>
                              <w:t>A new DMRS pattern</w:t>
                            </w:r>
                          </w:p>
                          <w:p w14:paraId="13E3F36D" w14:textId="77777777" w:rsidR="0068466A" w:rsidRPr="007336F1" w:rsidRDefault="0068466A" w:rsidP="0068466A">
                            <w:pPr>
                              <w:pStyle w:val="a7"/>
                              <w:widowControl/>
                              <w:numPr>
                                <w:ilvl w:val="1"/>
                                <w:numId w:val="26"/>
                              </w:numPr>
                              <w:wordWrap/>
                              <w:autoSpaceDE/>
                              <w:autoSpaceDN/>
                              <w:spacing w:afterLines="0" w:after="120" w:line="259" w:lineRule="auto"/>
                              <w:ind w:leftChars="0"/>
                              <w:contextualSpacing/>
                              <w:jc w:val="left"/>
                              <w:rPr>
                                <w:bCs/>
                                <w:szCs w:val="20"/>
                              </w:rPr>
                            </w:pPr>
                            <w:r w:rsidRPr="00847374">
                              <w:rPr>
                                <w:szCs w:val="20"/>
                              </w:rPr>
                              <w:t xml:space="preserve">The DMRS overhead </w:t>
                            </w:r>
                            <w:r w:rsidRPr="00847374">
                              <w:rPr>
                                <w:bCs/>
                                <w:szCs w:val="20"/>
                              </w:rPr>
                              <w:t xml:space="preserve">(including blanked DMRS, if any) </w:t>
                            </w:r>
                            <w:r w:rsidRPr="00847374">
                              <w:rPr>
                                <w:szCs w:val="20"/>
                              </w:rPr>
                              <w:t>for OCC is the same as for Rel-17</w:t>
                            </w:r>
                          </w:p>
                          <w:p w14:paraId="2AFE4BF4" w14:textId="77777777" w:rsidR="0068466A" w:rsidRPr="007336F1" w:rsidRDefault="0068466A" w:rsidP="0068466A">
                            <w:pPr>
                              <w:spacing w:after="120" w:line="259" w:lineRule="auto"/>
                              <w:contextualSpacing/>
                              <w:rPr>
                                <w:bCs/>
                              </w:rPr>
                            </w:pPr>
                          </w:p>
                          <w:p w14:paraId="78B4A1AF" w14:textId="77777777" w:rsidR="0068466A" w:rsidRPr="009862F7" w:rsidRDefault="0068466A" w:rsidP="0068466A">
                            <w:pPr>
                              <w:spacing w:after="120"/>
                              <w:rPr>
                                <w:bCs/>
                              </w:rPr>
                            </w:pPr>
                            <w:r w:rsidRPr="009862F7">
                              <w:rPr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44ABB2CE" w14:textId="77777777" w:rsidR="0068466A" w:rsidRPr="00870BE2" w:rsidRDefault="0068466A" w:rsidP="0068466A">
                            <w:pPr>
                              <w:spacing w:after="120" w:line="259" w:lineRule="auto"/>
                              <w:contextualSpacing/>
                              <w:rPr>
                                <w:bCs/>
                              </w:rPr>
                            </w:pPr>
                            <w:r w:rsidRPr="00870BE2">
                              <w:rPr>
                                <w:bCs/>
                              </w:rPr>
                              <w:t>The Rel-17 guard period locations and length for NB-IoT 3.75kHz UL slot are preserved when OCC is applied to NPUSCH format 1.</w:t>
                            </w:r>
                          </w:p>
                          <w:p w14:paraId="56AFFE81" w14:textId="30D02EF1" w:rsidR="0068466A" w:rsidRPr="006750CC" w:rsidRDefault="0068466A" w:rsidP="0068466A">
                            <w:pPr>
                              <w:widowControl/>
                              <w:wordWrap/>
                              <w:overflowPunct w:val="0"/>
                              <w:adjustRightInd w:val="0"/>
                              <w:spacing w:afterLines="0" w:after="120"/>
                              <w:textAlignment w:val="baseline"/>
                              <w:rPr>
                                <w:rFonts w:hint="eastAsia"/>
                                <w:bCs/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FED6C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31pt;margin-top:27.3pt;width:482.2pt;height:382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">
                <v:textbox>
                  <w:txbxContent>
                    <w:p w14:paraId="3DA5A227" w14:textId="77777777" w:rsidR="0068466A" w:rsidRPr="009862F7" w:rsidRDefault="0068466A" w:rsidP="0068466A">
                      <w:pPr>
                        <w:spacing w:after="120"/>
                        <w:rPr>
                          <w:bCs/>
                        </w:rPr>
                      </w:pPr>
                      <w:r w:rsidRPr="009862F7">
                        <w:rPr>
                          <w:bCs/>
                          <w:highlight w:val="green"/>
                        </w:rPr>
                        <w:t>Agreement</w:t>
                      </w:r>
                    </w:p>
                    <w:p w14:paraId="164A7A67" w14:textId="77777777" w:rsidR="0068466A" w:rsidRPr="00134EB5" w:rsidRDefault="0068466A" w:rsidP="0068466A">
                      <w:pPr>
                        <w:spacing w:after="120"/>
                        <w:rPr>
                          <w:bCs/>
                        </w:rPr>
                      </w:pPr>
                      <w:r w:rsidRPr="00134EB5">
                        <w:rPr>
                          <w:bCs/>
                        </w:rPr>
                        <w:t>For 3.75kHz single-tone OCC for NPUSCH format 1, RAN1 supports either symbol-level OCC or slot-level OCC. Other OCC schemes are not pursued.</w:t>
                      </w:r>
                    </w:p>
                    <w:p w14:paraId="424678CA" w14:textId="77777777" w:rsidR="0068466A" w:rsidRDefault="0068466A" w:rsidP="0068466A">
                      <w:pPr>
                        <w:spacing w:after="120"/>
                        <w:rPr>
                          <w:bCs/>
                        </w:rPr>
                      </w:pPr>
                      <w:r w:rsidRPr="00134EB5">
                        <w:rPr>
                          <w:bCs/>
                        </w:rPr>
                        <w:t>For 15kHz single-tone OCC for NPUSCH format 1, RAN1 supports either symbol-level OCC or slot-level OCC. Other OCC schemes are not pursued.</w:t>
                      </w:r>
                    </w:p>
                    <w:p w14:paraId="2494C024" w14:textId="77777777" w:rsidR="0068466A" w:rsidRPr="00134EB5" w:rsidRDefault="0068466A" w:rsidP="0068466A">
                      <w:pPr>
                        <w:spacing w:after="120"/>
                        <w:rPr>
                          <w:bCs/>
                        </w:rPr>
                      </w:pPr>
                    </w:p>
                    <w:p w14:paraId="799BE7FC" w14:textId="77777777" w:rsidR="0068466A" w:rsidRPr="009862F7" w:rsidRDefault="0068466A" w:rsidP="0068466A">
                      <w:pPr>
                        <w:spacing w:after="120"/>
                        <w:rPr>
                          <w:bCs/>
                        </w:rPr>
                      </w:pPr>
                      <w:r w:rsidRPr="009862F7">
                        <w:rPr>
                          <w:bCs/>
                          <w:highlight w:val="green"/>
                        </w:rPr>
                        <w:t>Agreement</w:t>
                      </w:r>
                    </w:p>
                    <w:p w14:paraId="6D1FB69D" w14:textId="77777777" w:rsidR="0068466A" w:rsidRDefault="0068466A" w:rsidP="0068466A">
                      <w:pPr>
                        <w:spacing w:after="120"/>
                        <w:rPr>
                          <w:bCs/>
                        </w:rPr>
                      </w:pPr>
                      <w:r w:rsidRPr="00381A51">
                        <w:rPr>
                          <w:bCs/>
                        </w:rPr>
                        <w:t>Inter-repetition OCC for NPRACH is not studied further in RAN1.</w:t>
                      </w:r>
                    </w:p>
                    <w:p w14:paraId="74AD9FD7" w14:textId="77777777" w:rsidR="0068466A" w:rsidRPr="00381A51" w:rsidRDefault="0068466A" w:rsidP="0068466A">
                      <w:pPr>
                        <w:spacing w:after="120"/>
                        <w:rPr>
                          <w:bCs/>
                        </w:rPr>
                      </w:pPr>
                    </w:p>
                    <w:p w14:paraId="43D9F038" w14:textId="77777777" w:rsidR="0068466A" w:rsidRPr="009862F7" w:rsidRDefault="0068466A" w:rsidP="0068466A">
                      <w:pPr>
                        <w:spacing w:after="120"/>
                        <w:rPr>
                          <w:bCs/>
                        </w:rPr>
                      </w:pPr>
                      <w:r w:rsidRPr="009862F7">
                        <w:rPr>
                          <w:bCs/>
                          <w:highlight w:val="green"/>
                        </w:rPr>
                        <w:t>Agreement</w:t>
                      </w:r>
                    </w:p>
                    <w:p w14:paraId="1AE16A97" w14:textId="77777777" w:rsidR="0068466A" w:rsidRPr="00847374" w:rsidRDefault="0068466A" w:rsidP="0068466A">
                      <w:pPr>
                        <w:pStyle w:val="a7"/>
                        <w:widowControl/>
                        <w:numPr>
                          <w:ilvl w:val="0"/>
                          <w:numId w:val="26"/>
                        </w:numPr>
                        <w:wordWrap/>
                        <w:autoSpaceDE/>
                        <w:autoSpaceDN/>
                        <w:spacing w:afterLines="0" w:after="120" w:line="259" w:lineRule="auto"/>
                        <w:ind w:leftChars="0"/>
                        <w:contextualSpacing/>
                        <w:jc w:val="left"/>
                        <w:rPr>
                          <w:bCs/>
                          <w:szCs w:val="20"/>
                        </w:rPr>
                      </w:pPr>
                      <w:r w:rsidRPr="00847374">
                        <w:rPr>
                          <w:bCs/>
                          <w:szCs w:val="20"/>
                        </w:rPr>
                        <w:t>For the time-domain DMRS pattern (including blanked DMRS, if any):</w:t>
                      </w:r>
                    </w:p>
                    <w:p w14:paraId="54C2D8F4" w14:textId="77777777" w:rsidR="0068466A" w:rsidRPr="00847374" w:rsidRDefault="0068466A" w:rsidP="0068466A">
                      <w:pPr>
                        <w:pStyle w:val="a7"/>
                        <w:widowControl/>
                        <w:numPr>
                          <w:ilvl w:val="1"/>
                          <w:numId w:val="26"/>
                        </w:numPr>
                        <w:wordWrap/>
                        <w:autoSpaceDE/>
                        <w:autoSpaceDN/>
                        <w:spacing w:afterLines="0" w:after="120" w:line="259" w:lineRule="auto"/>
                        <w:ind w:leftChars="0"/>
                        <w:contextualSpacing/>
                        <w:jc w:val="left"/>
                        <w:rPr>
                          <w:bCs/>
                          <w:szCs w:val="20"/>
                        </w:rPr>
                      </w:pPr>
                      <w:r w:rsidRPr="00847374">
                        <w:rPr>
                          <w:bCs/>
                          <w:szCs w:val="20"/>
                        </w:rPr>
                        <w:t>For 15kHz single-tone, RAN1 strives to reuse the Rel-17 DMRS pattern</w:t>
                      </w:r>
                    </w:p>
                    <w:p w14:paraId="5209E806" w14:textId="77777777" w:rsidR="0068466A" w:rsidRPr="00847374" w:rsidRDefault="0068466A" w:rsidP="0068466A">
                      <w:pPr>
                        <w:pStyle w:val="a7"/>
                        <w:widowControl/>
                        <w:numPr>
                          <w:ilvl w:val="1"/>
                          <w:numId w:val="26"/>
                        </w:numPr>
                        <w:wordWrap/>
                        <w:autoSpaceDE/>
                        <w:autoSpaceDN/>
                        <w:spacing w:afterLines="0" w:after="120" w:line="259" w:lineRule="auto"/>
                        <w:ind w:leftChars="0"/>
                        <w:contextualSpacing/>
                        <w:jc w:val="left"/>
                        <w:rPr>
                          <w:bCs/>
                          <w:szCs w:val="20"/>
                        </w:rPr>
                      </w:pPr>
                      <w:r w:rsidRPr="00847374">
                        <w:rPr>
                          <w:bCs/>
                          <w:szCs w:val="20"/>
                        </w:rPr>
                        <w:t>For 3.75kHz single-tone</w:t>
                      </w:r>
                    </w:p>
                    <w:p w14:paraId="611710C9" w14:textId="77777777" w:rsidR="0068466A" w:rsidRPr="00847374" w:rsidRDefault="0068466A" w:rsidP="0068466A">
                      <w:pPr>
                        <w:pStyle w:val="a7"/>
                        <w:widowControl/>
                        <w:numPr>
                          <w:ilvl w:val="2"/>
                          <w:numId w:val="26"/>
                        </w:numPr>
                        <w:wordWrap/>
                        <w:autoSpaceDE/>
                        <w:autoSpaceDN/>
                        <w:spacing w:afterLines="0" w:after="120" w:line="259" w:lineRule="auto"/>
                        <w:ind w:leftChars="0"/>
                        <w:contextualSpacing/>
                        <w:jc w:val="left"/>
                        <w:rPr>
                          <w:bCs/>
                          <w:szCs w:val="20"/>
                        </w:rPr>
                      </w:pPr>
                      <w:r w:rsidRPr="00847374">
                        <w:rPr>
                          <w:bCs/>
                          <w:szCs w:val="20"/>
                        </w:rPr>
                        <w:t xml:space="preserve"> RAN1 studies</w:t>
                      </w:r>
                    </w:p>
                    <w:p w14:paraId="4CEBCA5B" w14:textId="77777777" w:rsidR="0068466A" w:rsidRPr="00847374" w:rsidRDefault="0068466A" w:rsidP="0068466A">
                      <w:pPr>
                        <w:pStyle w:val="a7"/>
                        <w:widowControl/>
                        <w:numPr>
                          <w:ilvl w:val="3"/>
                          <w:numId w:val="26"/>
                        </w:numPr>
                        <w:wordWrap/>
                        <w:autoSpaceDE/>
                        <w:autoSpaceDN/>
                        <w:spacing w:afterLines="0" w:after="120" w:line="259" w:lineRule="auto"/>
                        <w:ind w:leftChars="0"/>
                        <w:contextualSpacing/>
                        <w:jc w:val="left"/>
                        <w:rPr>
                          <w:bCs/>
                          <w:szCs w:val="20"/>
                        </w:rPr>
                      </w:pPr>
                      <w:r w:rsidRPr="00847374">
                        <w:rPr>
                          <w:bCs/>
                          <w:szCs w:val="20"/>
                        </w:rPr>
                        <w:t>Rel-17 DMRS pattern</w:t>
                      </w:r>
                    </w:p>
                    <w:p w14:paraId="0CBEEF03" w14:textId="77777777" w:rsidR="0068466A" w:rsidRPr="00847374" w:rsidRDefault="0068466A" w:rsidP="0068466A">
                      <w:pPr>
                        <w:pStyle w:val="a7"/>
                        <w:widowControl/>
                        <w:numPr>
                          <w:ilvl w:val="3"/>
                          <w:numId w:val="26"/>
                        </w:numPr>
                        <w:wordWrap/>
                        <w:autoSpaceDE/>
                        <w:autoSpaceDN/>
                        <w:spacing w:afterLines="0" w:after="120" w:line="259" w:lineRule="auto"/>
                        <w:ind w:leftChars="0"/>
                        <w:contextualSpacing/>
                        <w:jc w:val="left"/>
                        <w:rPr>
                          <w:bCs/>
                          <w:szCs w:val="20"/>
                        </w:rPr>
                      </w:pPr>
                      <w:r w:rsidRPr="00847374">
                        <w:rPr>
                          <w:bCs/>
                          <w:szCs w:val="20"/>
                        </w:rPr>
                        <w:t>A new DMRS pattern</w:t>
                      </w:r>
                    </w:p>
                    <w:p w14:paraId="13E3F36D" w14:textId="77777777" w:rsidR="0068466A" w:rsidRPr="007336F1" w:rsidRDefault="0068466A" w:rsidP="0068466A">
                      <w:pPr>
                        <w:pStyle w:val="a7"/>
                        <w:widowControl/>
                        <w:numPr>
                          <w:ilvl w:val="1"/>
                          <w:numId w:val="26"/>
                        </w:numPr>
                        <w:wordWrap/>
                        <w:autoSpaceDE/>
                        <w:autoSpaceDN/>
                        <w:spacing w:afterLines="0" w:after="120" w:line="259" w:lineRule="auto"/>
                        <w:ind w:leftChars="0"/>
                        <w:contextualSpacing/>
                        <w:jc w:val="left"/>
                        <w:rPr>
                          <w:bCs/>
                          <w:szCs w:val="20"/>
                        </w:rPr>
                      </w:pPr>
                      <w:r w:rsidRPr="00847374">
                        <w:rPr>
                          <w:szCs w:val="20"/>
                        </w:rPr>
                        <w:t xml:space="preserve">The DMRS overhead </w:t>
                      </w:r>
                      <w:r w:rsidRPr="00847374">
                        <w:rPr>
                          <w:bCs/>
                          <w:szCs w:val="20"/>
                        </w:rPr>
                        <w:t xml:space="preserve">(including blanked DMRS, if any) </w:t>
                      </w:r>
                      <w:r w:rsidRPr="00847374">
                        <w:rPr>
                          <w:szCs w:val="20"/>
                        </w:rPr>
                        <w:t>for OCC is the same as for Rel-17</w:t>
                      </w:r>
                    </w:p>
                    <w:p w14:paraId="2AFE4BF4" w14:textId="77777777" w:rsidR="0068466A" w:rsidRPr="007336F1" w:rsidRDefault="0068466A" w:rsidP="0068466A">
                      <w:pPr>
                        <w:spacing w:after="120" w:line="259" w:lineRule="auto"/>
                        <w:contextualSpacing/>
                        <w:rPr>
                          <w:bCs/>
                        </w:rPr>
                      </w:pPr>
                    </w:p>
                    <w:p w14:paraId="78B4A1AF" w14:textId="77777777" w:rsidR="0068466A" w:rsidRPr="009862F7" w:rsidRDefault="0068466A" w:rsidP="0068466A">
                      <w:pPr>
                        <w:spacing w:after="120"/>
                        <w:rPr>
                          <w:bCs/>
                        </w:rPr>
                      </w:pPr>
                      <w:r w:rsidRPr="009862F7">
                        <w:rPr>
                          <w:bCs/>
                          <w:highlight w:val="green"/>
                        </w:rPr>
                        <w:t>Agreement</w:t>
                      </w:r>
                    </w:p>
                    <w:p w14:paraId="44ABB2CE" w14:textId="77777777" w:rsidR="0068466A" w:rsidRPr="00870BE2" w:rsidRDefault="0068466A" w:rsidP="0068466A">
                      <w:pPr>
                        <w:spacing w:after="120" w:line="259" w:lineRule="auto"/>
                        <w:contextualSpacing/>
                        <w:rPr>
                          <w:bCs/>
                        </w:rPr>
                      </w:pPr>
                      <w:r w:rsidRPr="00870BE2">
                        <w:rPr>
                          <w:bCs/>
                        </w:rPr>
                        <w:t>The Rel-17 guard period locations and length for NB-IoT 3.75kHz UL slot are preserved when OCC is applied to NPUSCH format 1.</w:t>
                      </w:r>
                    </w:p>
                    <w:p w14:paraId="56AFFE81" w14:textId="30D02EF1" w:rsidR="0068466A" w:rsidRPr="006750CC" w:rsidRDefault="0068466A" w:rsidP="0068466A">
                      <w:pPr>
                        <w:widowControl/>
                        <w:wordWrap/>
                        <w:overflowPunct w:val="0"/>
                        <w:adjustRightInd w:val="0"/>
                        <w:spacing w:afterLines="0" w:after="120"/>
                        <w:textAlignment w:val="baseline"/>
                        <w:rPr>
                          <w:rFonts w:hint="eastAsia"/>
                          <w:bCs/>
                          <w:i/>
                          <w:i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hint="eastAsia"/>
        </w:rPr>
        <w:t>I</w:t>
      </w:r>
      <w:r>
        <w:t>n RAN1#117 meeting, the following agreement was reached in [1]:</w:t>
      </w:r>
    </w:p>
    <w:p w14:paraId="63D7343F" w14:textId="0F2CDEDC" w:rsidR="0068466A" w:rsidRDefault="0068466A" w:rsidP="0068466A">
      <w:pPr>
        <w:spacing w:after="120"/>
      </w:pPr>
    </w:p>
    <w:p w14:paraId="54C44549" w14:textId="744CF6DA" w:rsidR="0068466A" w:rsidRDefault="0068466A" w:rsidP="0068466A">
      <w:pPr>
        <w:spacing w:after="120"/>
        <w:rPr>
          <w:rFonts w:hint="eastAsia"/>
        </w:rPr>
      </w:pPr>
    </w:p>
    <w:p w14:paraId="22704606" w14:textId="77777777" w:rsidR="0068466A" w:rsidRPr="0068466A" w:rsidRDefault="0068466A" w:rsidP="0068466A">
      <w:pPr>
        <w:spacing w:after="120"/>
        <w:rPr>
          <w:rFonts w:hint="eastAsia"/>
        </w:rPr>
      </w:pPr>
    </w:p>
    <w:p w14:paraId="61029259" w14:textId="027CDF5E" w:rsidR="00F046F7" w:rsidRDefault="00F046F7" w:rsidP="00F046F7">
      <w:pPr>
        <w:pStyle w:val="2"/>
        <w:spacing w:after="120"/>
      </w:pPr>
      <w:r>
        <w:lastRenderedPageBreak/>
        <w:t>NPUSCH format 1 capacity enhancement</w:t>
      </w:r>
    </w:p>
    <w:p w14:paraId="3AB54B2E" w14:textId="62EB90E2" w:rsidR="00F046F7" w:rsidRDefault="001136C5" w:rsidP="00F046F7">
      <w:pPr>
        <w:pStyle w:val="3"/>
        <w:spacing w:after="120"/>
      </w:pPr>
      <w:r>
        <w:t xml:space="preserve">DMRS </w:t>
      </w:r>
      <w:r w:rsidR="00EC34AF">
        <w:t>multiplexing</w:t>
      </w:r>
      <w:r>
        <w:t xml:space="preserve"> of </w:t>
      </w:r>
      <w:r w:rsidR="00EC34AF">
        <w:t>single tone OCC scheme</w:t>
      </w:r>
      <w:r>
        <w:t xml:space="preserve"> </w:t>
      </w:r>
    </w:p>
    <w:p w14:paraId="2D509E45" w14:textId="1A8E1BF5" w:rsidR="00EC34AF" w:rsidRDefault="001D212B" w:rsidP="00EC34AF">
      <w:pPr>
        <w:pStyle w:val="maintext"/>
        <w:ind w:firstLineChars="0" w:firstLine="0"/>
        <w:rPr>
          <w:lang w:val="en-US"/>
        </w:rPr>
      </w:pPr>
      <w:r>
        <w:rPr>
          <w:lang w:val="en-US"/>
        </w:rPr>
        <w:t>T</w:t>
      </w:r>
      <w:r w:rsidR="00710C09">
        <w:rPr>
          <w:lang w:val="en-US"/>
        </w:rPr>
        <w:t xml:space="preserve">he following </w:t>
      </w:r>
      <w:r w:rsidR="00EC34AF">
        <w:rPr>
          <w:lang w:val="en-US"/>
        </w:rPr>
        <w:t>items</w:t>
      </w:r>
      <w:r>
        <w:rPr>
          <w:lang w:val="en-US"/>
        </w:rPr>
        <w:t xml:space="preserve"> should be </w:t>
      </w:r>
      <w:r w:rsidR="00EC34AF">
        <w:rPr>
          <w:lang w:val="en-US"/>
        </w:rPr>
        <w:t xml:space="preserve">discussed and </w:t>
      </w:r>
      <w:r>
        <w:rPr>
          <w:lang w:val="en-US"/>
        </w:rPr>
        <w:t xml:space="preserve">determined to support </w:t>
      </w:r>
      <w:r w:rsidR="00EC34AF">
        <w:rPr>
          <w:lang w:val="en-US"/>
        </w:rPr>
        <w:t xml:space="preserve">single tone </w:t>
      </w:r>
      <w:r>
        <w:rPr>
          <w:lang w:val="en-US"/>
        </w:rPr>
        <w:t>OCC</w:t>
      </w:r>
      <w:r w:rsidR="00EC34AF">
        <w:rPr>
          <w:lang w:val="en-US"/>
        </w:rPr>
        <w:t xml:space="preserve"> scheme</w:t>
      </w:r>
      <w:r>
        <w:rPr>
          <w:lang w:val="en-US"/>
        </w:rPr>
        <w:t xml:space="preserve"> </w:t>
      </w:r>
      <w:r w:rsidR="00EC34AF">
        <w:rPr>
          <w:lang w:val="en-US"/>
        </w:rPr>
        <w:t>in</w:t>
      </w:r>
      <w:r w:rsidR="006B3E43">
        <w:rPr>
          <w:lang w:val="en-US"/>
        </w:rPr>
        <w:t xml:space="preserve"> NPUSCH format 1</w:t>
      </w:r>
      <w:r>
        <w:rPr>
          <w:lang w:val="en-US"/>
        </w:rPr>
        <w:t>:</w:t>
      </w:r>
    </w:p>
    <w:p w14:paraId="3478EFCA" w14:textId="20E81359" w:rsidR="00EC34AF" w:rsidRPr="00EC34AF" w:rsidRDefault="00EC34AF" w:rsidP="00EC34AF">
      <w:pPr>
        <w:pStyle w:val="maintext"/>
        <w:numPr>
          <w:ilvl w:val="0"/>
          <w:numId w:val="20"/>
        </w:numPr>
        <w:ind w:firstLineChars="0"/>
        <w:rPr>
          <w:lang w:val="en-US"/>
        </w:rPr>
      </w:pPr>
      <w:r>
        <w:rPr>
          <w:lang w:val="en-US"/>
        </w:rPr>
        <w:t>DMRS multiplexing in single tone mode</w:t>
      </w:r>
    </w:p>
    <w:p w14:paraId="29CABF8A" w14:textId="54574EDA" w:rsidR="006B3E43" w:rsidRDefault="006B3E43" w:rsidP="00F23651">
      <w:pPr>
        <w:pStyle w:val="maintext"/>
        <w:numPr>
          <w:ilvl w:val="0"/>
          <w:numId w:val="20"/>
        </w:numPr>
        <w:ind w:firstLineChars="0"/>
        <w:rPr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 xml:space="preserve">he </w:t>
      </w:r>
      <w:r w:rsidR="001D212B">
        <w:rPr>
          <w:lang w:val="en-US"/>
        </w:rPr>
        <w:t xml:space="preserve">maximum </w:t>
      </w:r>
      <w:r>
        <w:rPr>
          <w:lang w:val="en-US"/>
        </w:rPr>
        <w:t>number of UEs</w:t>
      </w:r>
      <w:r w:rsidR="001D212B">
        <w:rPr>
          <w:lang w:val="en-US"/>
        </w:rPr>
        <w:t xml:space="preserve"> for multiplexing</w:t>
      </w:r>
    </w:p>
    <w:p w14:paraId="5957D64D" w14:textId="77777777" w:rsidR="00EC34AF" w:rsidRDefault="00EC34AF" w:rsidP="00EC34AF">
      <w:pPr>
        <w:pStyle w:val="maintext"/>
        <w:ind w:left="1240" w:firstLineChars="0" w:firstLine="0"/>
        <w:rPr>
          <w:lang w:val="en-US"/>
        </w:rPr>
      </w:pPr>
    </w:p>
    <w:p w14:paraId="08F1EE32" w14:textId="3407B59A" w:rsidR="006B3E43" w:rsidRDefault="00EC34AF" w:rsidP="00163254">
      <w:pPr>
        <w:pStyle w:val="maintext"/>
        <w:ind w:firstLine="440"/>
        <w:rPr>
          <w:lang w:val="en-US"/>
        </w:rPr>
      </w:pPr>
      <w:r>
        <w:rPr>
          <w:lang w:val="en-US"/>
        </w:rPr>
        <w:t>In particular</w:t>
      </w:r>
      <w:r w:rsidR="006B3E43">
        <w:rPr>
          <w:lang w:val="en-US"/>
        </w:rPr>
        <w:t xml:space="preserve">, it is necessary to elaborate </w:t>
      </w:r>
      <w:r w:rsidR="00A35557">
        <w:rPr>
          <w:lang w:val="en-US"/>
        </w:rPr>
        <w:t xml:space="preserve">on </w:t>
      </w:r>
      <w:r w:rsidR="006B3E43">
        <w:rPr>
          <w:lang w:val="en-US"/>
        </w:rPr>
        <w:t xml:space="preserve">the details in </w:t>
      </w:r>
      <w:r>
        <w:rPr>
          <w:lang w:val="en-US"/>
        </w:rPr>
        <w:t>3.75kHz single tone</w:t>
      </w:r>
      <w:r w:rsidR="006B3E43">
        <w:rPr>
          <w:lang w:val="en-US"/>
        </w:rPr>
        <w:t xml:space="preserve"> mode for OCC</w:t>
      </w:r>
      <w:r>
        <w:rPr>
          <w:lang w:val="en-US"/>
        </w:rPr>
        <w:t xml:space="preserve"> DMRS</w:t>
      </w:r>
      <w:r w:rsidR="006B3E43">
        <w:rPr>
          <w:lang w:val="en-US"/>
        </w:rPr>
        <w:t xml:space="preserve"> multiplexing. For NPUSCH format 1 with single tone mode, </w:t>
      </w:r>
      <w:r>
        <w:rPr>
          <w:lang w:val="en-US"/>
        </w:rPr>
        <w:t xml:space="preserve">the identical </w:t>
      </w:r>
      <w:r w:rsidR="006B3E43">
        <w:rPr>
          <w:lang w:val="en-US"/>
        </w:rPr>
        <w:t>DMRS</w:t>
      </w:r>
      <w:r>
        <w:rPr>
          <w:lang w:val="en-US"/>
        </w:rPr>
        <w:t xml:space="preserve"> symbol</w:t>
      </w:r>
      <w:r w:rsidR="006B3E43">
        <w:rPr>
          <w:lang w:val="en-US"/>
        </w:rPr>
        <w:t xml:space="preserve"> is transmitted in the 3</w:t>
      </w:r>
      <w:r w:rsidR="00A35557">
        <w:rPr>
          <w:lang w:val="en-US"/>
        </w:rPr>
        <w:t>rd</w:t>
      </w:r>
      <w:r w:rsidR="006B3E43">
        <w:rPr>
          <w:lang w:val="en-US"/>
        </w:rPr>
        <w:t xml:space="preserve"> OS of the slot for 15kHz SCS and </w:t>
      </w:r>
      <w:r w:rsidR="00A35557">
        <w:rPr>
          <w:lang w:val="en-US"/>
        </w:rPr>
        <w:t xml:space="preserve">the </w:t>
      </w:r>
      <w:r w:rsidR="006B3E43">
        <w:rPr>
          <w:lang w:val="en-US"/>
        </w:rPr>
        <w:t>4</w:t>
      </w:r>
      <w:r w:rsidR="006B3E43" w:rsidRPr="006B3E43">
        <w:rPr>
          <w:vertAlign w:val="superscript"/>
          <w:lang w:val="en-US"/>
        </w:rPr>
        <w:t>th</w:t>
      </w:r>
      <w:r w:rsidR="006B3E43">
        <w:rPr>
          <w:lang w:val="en-US"/>
        </w:rPr>
        <w:t xml:space="preserve"> OS of the slot for 3.75kHz SCS </w:t>
      </w:r>
      <w:r w:rsidR="006B3E43">
        <w:rPr>
          <w:rFonts w:hint="eastAsia"/>
          <w:lang w:val="en-US"/>
        </w:rPr>
        <w:t>a</w:t>
      </w:r>
      <w:r w:rsidR="006B3E43">
        <w:rPr>
          <w:lang w:val="en-US"/>
        </w:rPr>
        <w:t>s shown in Fig 1.</w:t>
      </w:r>
      <w:r w:rsidR="00995E85">
        <w:rPr>
          <w:lang w:val="en-US"/>
        </w:rPr>
        <w:t xml:space="preserve"> In uplink, </w:t>
      </w:r>
      <w:proofErr w:type="spellStart"/>
      <w:r w:rsidR="00995E85">
        <w:rPr>
          <w:lang w:val="en-US"/>
        </w:rPr>
        <w:t>eNB</w:t>
      </w:r>
      <w:proofErr w:type="spellEnd"/>
      <w:r w:rsidR="00995E85">
        <w:rPr>
          <w:lang w:val="en-US"/>
        </w:rPr>
        <w:t xml:space="preserve"> should be able to estimate </w:t>
      </w:r>
      <w:r w:rsidR="00A35557">
        <w:rPr>
          <w:lang w:val="en-US"/>
        </w:rPr>
        <w:t xml:space="preserve">the </w:t>
      </w:r>
      <w:r w:rsidR="00995E85">
        <w:rPr>
          <w:lang w:val="en-US"/>
        </w:rPr>
        <w:t xml:space="preserve">phase rotation of OS using two </w:t>
      </w:r>
      <w:r>
        <w:rPr>
          <w:lang w:val="en-US"/>
        </w:rPr>
        <w:t>distributed</w:t>
      </w:r>
      <w:r w:rsidR="00995E85">
        <w:rPr>
          <w:lang w:val="en-US"/>
        </w:rPr>
        <w:t xml:space="preserve"> DMRS symbols. </w:t>
      </w:r>
      <w:r w:rsidR="001D212B">
        <w:rPr>
          <w:lang w:val="en-US"/>
        </w:rPr>
        <w:t>Per the agreed evaluation assumption</w:t>
      </w:r>
      <w:r w:rsidR="00CB0E89">
        <w:rPr>
          <w:lang w:val="en-US"/>
        </w:rPr>
        <w:t>s</w:t>
      </w:r>
      <w:r w:rsidR="00995E85">
        <w:rPr>
          <w:lang w:val="en-US"/>
        </w:rPr>
        <w:t>, the normalized CFO</w:t>
      </w:r>
      <w:r w:rsidR="00EF2B14">
        <w:rPr>
          <w:lang w:val="en-US"/>
        </w:rPr>
        <w:t xml:space="preserve"> value</w:t>
      </w:r>
      <w:r w:rsidR="00995E85">
        <w:rPr>
          <w:lang w:val="en-US"/>
        </w:rPr>
        <w:t xml:space="preserve"> is </w:t>
      </w:r>
      <w:r w:rsidR="00EF2B14">
        <w:rPr>
          <w:lang w:val="en-US"/>
        </w:rPr>
        <w:t>considered as +/- 0.0533</w:t>
      </w:r>
      <w:r w:rsidR="00541B9C">
        <w:rPr>
          <w:lang w:val="en-US"/>
        </w:rPr>
        <w:t>(= 200/3750)</w:t>
      </w:r>
      <w:r w:rsidR="00CB0E89">
        <w:rPr>
          <w:lang w:val="en-US"/>
        </w:rPr>
        <w:t>, which can be converted into</w:t>
      </w:r>
      <w:r w:rsidR="00EF2B14">
        <w:rPr>
          <w:lang w:val="en-US"/>
        </w:rPr>
        <w:t xml:space="preserve"> </w:t>
      </w:r>
      <w:r w:rsidR="00541B9C">
        <w:rPr>
          <w:lang w:val="en-US"/>
        </w:rPr>
        <w:t xml:space="preserve">+/- </w:t>
      </w:r>
      <w:r w:rsidR="00605B0B">
        <w:rPr>
          <w:lang w:val="en-US"/>
        </w:rPr>
        <w:t>19</w:t>
      </w:r>
      <w:r w:rsidR="00EF2B14">
        <w:rPr>
          <w:lang w:val="en-US"/>
        </w:rPr>
        <w:t>.</w:t>
      </w:r>
      <w:r w:rsidR="00605B0B">
        <w:rPr>
          <w:lang w:val="en-US"/>
        </w:rPr>
        <w:t>2</w:t>
      </w:r>
      <w:r w:rsidR="00EF2B14">
        <w:rPr>
          <w:lang w:val="en-US"/>
        </w:rPr>
        <w:t xml:space="preserve"> degrees</w:t>
      </w:r>
      <w:r w:rsidR="00605B0B">
        <w:rPr>
          <w:lang w:val="en-US"/>
        </w:rPr>
        <w:t xml:space="preserve"> rotation</w:t>
      </w:r>
      <w:r w:rsidR="00EF2B14">
        <w:rPr>
          <w:lang w:val="en-US"/>
        </w:rPr>
        <w:t xml:space="preserve"> per symbol duration, approximately</w:t>
      </w:r>
      <w:r w:rsidR="00CB0E89">
        <w:rPr>
          <w:lang w:val="en-US"/>
        </w:rPr>
        <w:t>,</w:t>
      </w:r>
      <w:r w:rsidR="00605B0B">
        <w:rPr>
          <w:lang w:val="en-US"/>
        </w:rPr>
        <w:t xml:space="preserve"> and it </w:t>
      </w:r>
      <w:r>
        <w:rPr>
          <w:lang w:val="en-US"/>
        </w:rPr>
        <w:t>can be foreseen to</w:t>
      </w:r>
      <w:r w:rsidR="00CB0E89">
        <w:rPr>
          <w:lang w:val="en-US"/>
        </w:rPr>
        <w:t xml:space="preserve"> span up to</w:t>
      </w:r>
      <w:r w:rsidR="002B46E2">
        <w:rPr>
          <w:lang w:val="en-US"/>
        </w:rPr>
        <w:t xml:space="preserve"> 18 symbol period</w:t>
      </w:r>
      <w:r w:rsidR="00CB0E89">
        <w:rPr>
          <w:lang w:val="en-US"/>
        </w:rPr>
        <w:t>s</w:t>
      </w:r>
      <w:r w:rsidR="00EF2B14">
        <w:rPr>
          <w:lang w:val="en-US"/>
        </w:rPr>
        <w:t xml:space="preserve">. </w:t>
      </w:r>
      <w:r w:rsidR="00CB0E89">
        <w:rPr>
          <w:rFonts w:hint="eastAsia"/>
          <w:lang w:val="en-US"/>
        </w:rPr>
        <w:t>C</w:t>
      </w:r>
      <w:r w:rsidR="00CB0E89">
        <w:rPr>
          <w:lang w:val="en-US"/>
        </w:rPr>
        <w:t>onsequently</w:t>
      </w:r>
      <w:r w:rsidR="00EF2B14">
        <w:rPr>
          <w:lang w:val="en-US"/>
        </w:rPr>
        <w:t xml:space="preserve">, </w:t>
      </w:r>
      <w:r w:rsidR="00A35557">
        <w:rPr>
          <w:lang w:val="en-US"/>
        </w:rPr>
        <w:t xml:space="preserve">the </w:t>
      </w:r>
      <w:r w:rsidR="00EF2B14">
        <w:rPr>
          <w:lang w:val="en-US"/>
        </w:rPr>
        <w:t xml:space="preserve">DMRS cycle should </w:t>
      </w:r>
      <w:r w:rsidR="009A5F6D">
        <w:rPr>
          <w:lang w:val="en-US"/>
        </w:rPr>
        <w:t xml:space="preserve">have at least </w:t>
      </w:r>
      <w:r w:rsidR="002B46E2">
        <w:rPr>
          <w:lang w:val="en-US"/>
        </w:rPr>
        <w:t>2 slots</w:t>
      </w:r>
      <w:r w:rsidR="009A5F6D">
        <w:rPr>
          <w:lang w:val="en-US"/>
        </w:rPr>
        <w:t xml:space="preserve"> to avoid phase ambiguity </w:t>
      </w:r>
      <w:r w:rsidR="002B46E2">
        <w:rPr>
          <w:lang w:val="en-US"/>
        </w:rPr>
        <w:t>in 3.75kHz single tone mode</w:t>
      </w:r>
      <w:r w:rsidR="009A5F6D">
        <w:rPr>
          <w:lang w:val="en-US"/>
        </w:rPr>
        <w:t xml:space="preserve">. </w:t>
      </w:r>
      <w:r w:rsidR="00CB0E89">
        <w:rPr>
          <w:lang w:val="en-US"/>
        </w:rPr>
        <w:t>Therefore, both of</w:t>
      </w:r>
      <w:r w:rsidR="002B46E2">
        <w:rPr>
          <w:lang w:val="en-US"/>
        </w:rPr>
        <w:t xml:space="preserve"> </w:t>
      </w:r>
      <w:proofErr w:type="spellStart"/>
      <w:r w:rsidR="002B46E2">
        <w:rPr>
          <w:lang w:val="en-US"/>
        </w:rPr>
        <w:t>TDM</w:t>
      </w:r>
      <w:r w:rsidR="00CB0E89">
        <w:rPr>
          <w:lang w:val="en-US"/>
        </w:rPr>
        <w:t>ed</w:t>
      </w:r>
      <w:proofErr w:type="spellEnd"/>
      <w:r w:rsidR="002B46E2">
        <w:rPr>
          <w:lang w:val="en-US"/>
        </w:rPr>
        <w:t xml:space="preserve"> and </w:t>
      </w:r>
      <w:proofErr w:type="spellStart"/>
      <w:r w:rsidR="002B46E2">
        <w:rPr>
          <w:lang w:val="en-US"/>
        </w:rPr>
        <w:t>CDM</w:t>
      </w:r>
      <w:r w:rsidR="00CB0E89">
        <w:rPr>
          <w:lang w:val="en-US"/>
        </w:rPr>
        <w:t>ed</w:t>
      </w:r>
      <w:proofErr w:type="spellEnd"/>
      <w:r w:rsidR="002B46E2">
        <w:rPr>
          <w:lang w:val="en-US"/>
        </w:rPr>
        <w:t xml:space="preserve"> DMRS mapping </w:t>
      </w:r>
      <w:r w:rsidR="00CB0E89">
        <w:rPr>
          <w:lang w:val="en-US"/>
        </w:rPr>
        <w:t>should be considered to support more than 2 UEs,</w:t>
      </w:r>
      <w:r w:rsidR="002B46E2">
        <w:rPr>
          <w:lang w:val="en-US"/>
        </w:rPr>
        <w:t xml:space="preserve"> if it is assumed to </w:t>
      </w:r>
      <w:r w:rsidR="00CB0E89">
        <w:rPr>
          <w:lang w:val="en-US"/>
        </w:rPr>
        <w:t xml:space="preserve">use </w:t>
      </w:r>
      <w:r w:rsidR="002B46E2">
        <w:rPr>
          <w:lang w:val="en-US"/>
        </w:rPr>
        <w:t xml:space="preserve">the </w:t>
      </w:r>
      <w:r w:rsidR="00CB0E89">
        <w:rPr>
          <w:lang w:val="en-US"/>
        </w:rPr>
        <w:t xml:space="preserve">legacy </w:t>
      </w:r>
      <w:r w:rsidR="002B46E2">
        <w:rPr>
          <w:lang w:val="en-US"/>
        </w:rPr>
        <w:t>DMRS cycle.</w:t>
      </w:r>
      <w:r w:rsidR="00372D82">
        <w:rPr>
          <w:lang w:val="en-US"/>
        </w:rPr>
        <w:t xml:space="preserve"> Fig. 1 and 2 show examples of </w:t>
      </w:r>
      <w:proofErr w:type="spellStart"/>
      <w:r w:rsidR="003B1C63">
        <w:rPr>
          <w:lang w:val="en-US"/>
        </w:rPr>
        <w:t>TDMed</w:t>
      </w:r>
      <w:proofErr w:type="spellEnd"/>
      <w:r w:rsidR="003B1C63">
        <w:rPr>
          <w:lang w:val="en-US"/>
        </w:rPr>
        <w:t xml:space="preserve"> and </w:t>
      </w:r>
      <w:proofErr w:type="spellStart"/>
      <w:r w:rsidR="003B1C63">
        <w:rPr>
          <w:lang w:val="en-US"/>
        </w:rPr>
        <w:t>CDMed</w:t>
      </w:r>
      <w:proofErr w:type="spellEnd"/>
      <w:r w:rsidR="003B1C63">
        <w:rPr>
          <w:lang w:val="en-US"/>
        </w:rPr>
        <w:t xml:space="preserve"> DMRS mapping </w:t>
      </w:r>
      <w:r w:rsidR="003B1C63" w:rsidRPr="003B1C63">
        <w:rPr>
          <w:lang w:val="en-US"/>
        </w:rPr>
        <w:t>for single-tone NPUSCH format 1</w:t>
      </w:r>
      <w:r w:rsidR="003B1C63">
        <w:rPr>
          <w:lang w:val="en-US"/>
        </w:rPr>
        <w:t xml:space="preserve"> with </w:t>
      </w:r>
      <w:r w:rsidR="003B1C63" w:rsidRPr="003B1C63">
        <w:rPr>
          <w:lang w:val="en-US"/>
        </w:rPr>
        <w:t>symbol level OCC spreading</w:t>
      </w:r>
      <w:r w:rsidR="003B1C63">
        <w:rPr>
          <w:lang w:val="en-US"/>
        </w:rPr>
        <w:t>.</w:t>
      </w:r>
    </w:p>
    <w:p w14:paraId="586C5741" w14:textId="77777777" w:rsidR="002B46E2" w:rsidRPr="003B1C63" w:rsidRDefault="002B46E2" w:rsidP="00163254">
      <w:pPr>
        <w:pStyle w:val="maintext"/>
        <w:ind w:firstLine="440"/>
        <w:rPr>
          <w:b/>
          <w:lang w:val="en-US"/>
        </w:rPr>
      </w:pPr>
    </w:p>
    <w:p w14:paraId="67CDE201" w14:textId="6844BC4E" w:rsidR="009A5F6D" w:rsidRDefault="009A5F6D" w:rsidP="00163254">
      <w:pPr>
        <w:pStyle w:val="maintext"/>
        <w:ind w:firstLine="440"/>
        <w:rPr>
          <w:b/>
          <w:lang w:val="en-US"/>
        </w:rPr>
      </w:pPr>
      <w:r w:rsidRPr="00605B0B">
        <w:rPr>
          <w:rFonts w:hint="eastAsia"/>
          <w:b/>
          <w:lang w:val="en-US"/>
        </w:rPr>
        <w:t>O</w:t>
      </w:r>
      <w:r w:rsidRPr="00605B0B">
        <w:rPr>
          <w:b/>
          <w:lang w:val="en-US"/>
        </w:rPr>
        <w:t xml:space="preserve">bservation 1. </w:t>
      </w:r>
      <w:r w:rsidR="00CB0E89">
        <w:rPr>
          <w:b/>
          <w:lang w:val="en-US"/>
        </w:rPr>
        <w:t xml:space="preserve">To support </w:t>
      </w:r>
      <w:r w:rsidR="00605B0B">
        <w:rPr>
          <w:b/>
          <w:lang w:val="en-US"/>
        </w:rPr>
        <w:t>symbol</w:t>
      </w:r>
      <w:r w:rsidR="002E6079">
        <w:rPr>
          <w:b/>
          <w:lang w:val="en-US"/>
        </w:rPr>
        <w:t>/slot</w:t>
      </w:r>
      <w:r w:rsidR="00605B0B">
        <w:rPr>
          <w:b/>
          <w:lang w:val="en-US"/>
        </w:rPr>
        <w:t xml:space="preserve"> level OCC spreading</w:t>
      </w:r>
      <w:r w:rsidR="00CB0E89">
        <w:rPr>
          <w:b/>
          <w:lang w:val="en-US"/>
        </w:rPr>
        <w:t xml:space="preserve"> for single-tone </w:t>
      </w:r>
      <w:r w:rsidR="00CB0E89" w:rsidRPr="00CB0E89">
        <w:rPr>
          <w:b/>
          <w:lang w:val="en-US"/>
        </w:rPr>
        <w:t>NPUSCH format 1</w:t>
      </w:r>
      <w:r w:rsidR="00CB0E89">
        <w:rPr>
          <w:b/>
          <w:lang w:val="en-US"/>
        </w:rPr>
        <w:t xml:space="preserve"> with 3.75kHz SCS</w:t>
      </w:r>
      <w:r w:rsidR="00605B0B">
        <w:rPr>
          <w:b/>
          <w:lang w:val="en-US"/>
        </w:rPr>
        <w:t xml:space="preserve">, </w:t>
      </w:r>
      <w:r w:rsidR="00A35557">
        <w:rPr>
          <w:b/>
          <w:lang w:val="en-US"/>
        </w:rPr>
        <w:t xml:space="preserve">the </w:t>
      </w:r>
      <w:r w:rsidRPr="00605B0B">
        <w:rPr>
          <w:b/>
          <w:lang w:val="en-US"/>
        </w:rPr>
        <w:t>DMRS</w:t>
      </w:r>
      <w:r w:rsidR="00605B0B" w:rsidRPr="00605B0B">
        <w:rPr>
          <w:b/>
          <w:lang w:val="en-US"/>
        </w:rPr>
        <w:t xml:space="preserve"> </w:t>
      </w:r>
      <w:r w:rsidR="002E6079">
        <w:rPr>
          <w:b/>
          <w:lang w:val="en-US"/>
        </w:rPr>
        <w:t xml:space="preserve">symbol </w:t>
      </w:r>
      <w:r w:rsidRPr="00605B0B">
        <w:rPr>
          <w:b/>
          <w:lang w:val="en-US"/>
        </w:rPr>
        <w:t xml:space="preserve">cycle should have at least </w:t>
      </w:r>
      <w:r w:rsidR="00605B0B" w:rsidRPr="00605B0B">
        <w:rPr>
          <w:b/>
          <w:lang w:val="en-US"/>
        </w:rPr>
        <w:t xml:space="preserve">2 slots </w:t>
      </w:r>
      <w:r w:rsidRPr="00605B0B">
        <w:rPr>
          <w:b/>
          <w:lang w:val="en-US"/>
        </w:rPr>
        <w:t xml:space="preserve">to avoid phase ambiguity. </w:t>
      </w:r>
    </w:p>
    <w:p w14:paraId="611F528E" w14:textId="2254BDFD" w:rsidR="002B46E2" w:rsidRDefault="002B46E2" w:rsidP="00163254">
      <w:pPr>
        <w:pStyle w:val="maintext"/>
        <w:ind w:firstLine="440"/>
        <w:rPr>
          <w:b/>
          <w:lang w:val="en-US"/>
        </w:rPr>
      </w:pPr>
      <w:r w:rsidRPr="002B46E2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2B46E2">
        <w:rPr>
          <w:b/>
          <w:lang w:val="en-US"/>
        </w:rPr>
        <w:t xml:space="preserve">. </w:t>
      </w:r>
      <w:r w:rsidR="00CB0E89">
        <w:rPr>
          <w:b/>
          <w:lang w:val="en-US"/>
        </w:rPr>
        <w:t>Ei</w:t>
      </w:r>
      <w:r w:rsidR="00C93A4B">
        <w:rPr>
          <w:rFonts w:hint="eastAsia"/>
          <w:b/>
          <w:lang w:val="en-US"/>
        </w:rPr>
        <w:t>t</w:t>
      </w:r>
      <w:r w:rsidR="00C93A4B">
        <w:rPr>
          <w:b/>
          <w:lang w:val="en-US"/>
        </w:rPr>
        <w:t>h</w:t>
      </w:r>
      <w:r w:rsidR="00CB0E89">
        <w:rPr>
          <w:b/>
          <w:lang w:val="en-US"/>
        </w:rPr>
        <w:t xml:space="preserve">er </w:t>
      </w:r>
      <w:proofErr w:type="spellStart"/>
      <w:r>
        <w:rPr>
          <w:b/>
          <w:lang w:val="en-US"/>
        </w:rPr>
        <w:t>CDM</w:t>
      </w:r>
      <w:r w:rsidR="00CB0E89">
        <w:rPr>
          <w:b/>
          <w:lang w:val="en-US"/>
        </w:rPr>
        <w:t>ed</w:t>
      </w:r>
      <w:proofErr w:type="spellEnd"/>
      <w:r>
        <w:rPr>
          <w:b/>
          <w:lang w:val="en-US"/>
        </w:rPr>
        <w:t xml:space="preserve"> </w:t>
      </w:r>
      <w:r w:rsidR="00CB0E89">
        <w:rPr>
          <w:b/>
          <w:lang w:val="en-US"/>
        </w:rPr>
        <w:t xml:space="preserve">or </w:t>
      </w:r>
      <w:proofErr w:type="spellStart"/>
      <w:r>
        <w:rPr>
          <w:b/>
          <w:lang w:val="en-US"/>
        </w:rPr>
        <w:t>TDM</w:t>
      </w:r>
      <w:r w:rsidR="00CB0E89">
        <w:rPr>
          <w:b/>
          <w:lang w:val="en-US"/>
        </w:rPr>
        <w:t>ed</w:t>
      </w:r>
      <w:proofErr w:type="spellEnd"/>
      <w:r>
        <w:rPr>
          <w:b/>
          <w:lang w:val="en-US"/>
        </w:rPr>
        <w:t xml:space="preserve"> DMRS mapping can support 2 UEs </w:t>
      </w:r>
      <w:r w:rsidR="003F4428">
        <w:rPr>
          <w:b/>
          <w:lang w:val="en-US"/>
        </w:rPr>
        <w:t>by</w:t>
      </w:r>
      <w:r w:rsidR="00CB0E89">
        <w:rPr>
          <w:b/>
          <w:lang w:val="en-US"/>
        </w:rPr>
        <w:t xml:space="preserve"> symbol/slot level OCC spreading for single-tone </w:t>
      </w:r>
      <w:r w:rsidR="00CB0E89" w:rsidRPr="00CB0E89">
        <w:rPr>
          <w:b/>
          <w:lang w:val="en-US"/>
        </w:rPr>
        <w:t>NPUSCH format 1</w:t>
      </w:r>
      <w:r w:rsidR="00CB0E89">
        <w:rPr>
          <w:b/>
          <w:lang w:val="en-US"/>
        </w:rPr>
        <w:t xml:space="preserve"> with 3.75kHz SCS</w:t>
      </w:r>
      <w:r w:rsidRPr="002B46E2">
        <w:rPr>
          <w:b/>
          <w:lang w:val="en-US"/>
        </w:rPr>
        <w:t>.</w:t>
      </w:r>
    </w:p>
    <w:p w14:paraId="2D11F2D3" w14:textId="734DE45E" w:rsidR="002B46E2" w:rsidRDefault="002B46E2" w:rsidP="00163254">
      <w:pPr>
        <w:pStyle w:val="maintext"/>
        <w:ind w:firstLine="440"/>
        <w:rPr>
          <w:b/>
          <w:lang w:val="en-US"/>
        </w:rPr>
      </w:pPr>
      <w:r w:rsidRPr="002B46E2">
        <w:rPr>
          <w:b/>
          <w:lang w:val="en-US"/>
        </w:rPr>
        <w:t xml:space="preserve">Observation </w:t>
      </w:r>
      <w:r>
        <w:rPr>
          <w:b/>
          <w:lang w:val="en-US"/>
        </w:rPr>
        <w:t>3</w:t>
      </w:r>
      <w:r w:rsidRPr="002B46E2">
        <w:rPr>
          <w:b/>
          <w:lang w:val="en-US"/>
        </w:rPr>
        <w:t xml:space="preserve">. For symbol level OCC spreading, </w:t>
      </w:r>
      <w:r w:rsidR="00124D73">
        <w:rPr>
          <w:b/>
          <w:lang w:val="en-US"/>
        </w:rPr>
        <w:t xml:space="preserve">it </w:t>
      </w:r>
      <w:r w:rsidR="003F4428">
        <w:rPr>
          <w:b/>
          <w:lang w:val="en-US"/>
        </w:rPr>
        <w:t>is</w:t>
      </w:r>
      <w:r w:rsidR="00124D73">
        <w:rPr>
          <w:b/>
          <w:lang w:val="en-US"/>
        </w:rPr>
        <w:t xml:space="preserve"> necessary to modify the </w:t>
      </w:r>
      <w:r w:rsidR="003F4428">
        <w:rPr>
          <w:b/>
          <w:lang w:val="en-US"/>
        </w:rPr>
        <w:t xml:space="preserve">legacy </w:t>
      </w:r>
      <w:r w:rsidR="00124D73">
        <w:rPr>
          <w:b/>
          <w:lang w:val="en-US"/>
        </w:rPr>
        <w:t xml:space="preserve">DMRS cycle to support </w:t>
      </w:r>
      <w:proofErr w:type="spellStart"/>
      <w:r w:rsidRPr="002B46E2">
        <w:rPr>
          <w:b/>
          <w:lang w:val="en-US"/>
        </w:rPr>
        <w:t>TDM</w:t>
      </w:r>
      <w:r w:rsidR="003F4428">
        <w:rPr>
          <w:b/>
          <w:lang w:val="en-US"/>
        </w:rPr>
        <w:t>ed</w:t>
      </w:r>
      <w:proofErr w:type="spellEnd"/>
      <w:r w:rsidRPr="002B46E2">
        <w:rPr>
          <w:b/>
          <w:lang w:val="en-US"/>
        </w:rPr>
        <w:t xml:space="preserve"> DMRS mapping </w:t>
      </w:r>
      <w:r w:rsidR="00124D73">
        <w:rPr>
          <w:b/>
          <w:lang w:val="en-US"/>
        </w:rPr>
        <w:t>for</w:t>
      </w:r>
      <w:r w:rsidRPr="002B46E2">
        <w:rPr>
          <w:b/>
          <w:lang w:val="en-US"/>
        </w:rPr>
        <w:t xml:space="preserve"> </w:t>
      </w:r>
      <w:r>
        <w:rPr>
          <w:b/>
          <w:lang w:val="en-US"/>
        </w:rPr>
        <w:t>more than 2</w:t>
      </w:r>
      <w:r w:rsidRPr="002B46E2">
        <w:rPr>
          <w:b/>
          <w:lang w:val="en-US"/>
        </w:rPr>
        <w:t xml:space="preserve"> UEs in single tone mode</w:t>
      </w:r>
      <w:r w:rsidR="003F4428">
        <w:rPr>
          <w:b/>
          <w:lang w:val="en-US"/>
        </w:rPr>
        <w:t xml:space="preserve"> with </w:t>
      </w:r>
      <w:r w:rsidR="003F4428" w:rsidRPr="002B46E2">
        <w:rPr>
          <w:b/>
          <w:lang w:val="en-US"/>
        </w:rPr>
        <w:t>3.75kHz</w:t>
      </w:r>
      <w:r w:rsidR="003F4428">
        <w:rPr>
          <w:b/>
          <w:lang w:val="en-US"/>
        </w:rPr>
        <w:t xml:space="preserve"> SCS</w:t>
      </w:r>
      <w:r w:rsidRPr="002B46E2">
        <w:rPr>
          <w:b/>
          <w:lang w:val="en-US"/>
        </w:rPr>
        <w:t>.</w:t>
      </w:r>
      <w:r w:rsidR="001136C5">
        <w:rPr>
          <w:b/>
          <w:lang w:val="en-US"/>
        </w:rPr>
        <w:t xml:space="preserve"> </w:t>
      </w:r>
    </w:p>
    <w:p w14:paraId="0A07730E" w14:textId="77777777" w:rsidR="00CF23AD" w:rsidRDefault="00CF23AD" w:rsidP="00CF23AD">
      <w:pPr>
        <w:pStyle w:val="maintext"/>
        <w:ind w:firstLineChars="90" w:firstLine="198"/>
        <w:rPr>
          <w:lang w:val="en-US"/>
        </w:rPr>
      </w:pPr>
    </w:p>
    <w:p w14:paraId="655045E8" w14:textId="3D13C97D" w:rsidR="00CF23AD" w:rsidRDefault="00372D82" w:rsidP="00541B9C">
      <w:pPr>
        <w:pStyle w:val="maintext"/>
        <w:ind w:firstLine="440"/>
        <w:rPr>
          <w:lang w:val="en-US"/>
        </w:rPr>
      </w:pPr>
      <w:r>
        <w:rPr>
          <w:lang w:val="en-US"/>
        </w:rPr>
        <w:t>For</w:t>
      </w:r>
      <w:r w:rsidR="00CF23AD" w:rsidRPr="00CF23AD">
        <w:rPr>
          <w:lang w:val="en-US"/>
        </w:rPr>
        <w:t xml:space="preserve"> </w:t>
      </w:r>
      <w:r>
        <w:rPr>
          <w:lang w:val="en-US"/>
        </w:rPr>
        <w:t xml:space="preserve">the location of </w:t>
      </w:r>
      <w:proofErr w:type="spellStart"/>
      <w:r w:rsidR="00A4652C">
        <w:rPr>
          <w:lang w:val="en-US"/>
        </w:rPr>
        <w:t>CDM</w:t>
      </w:r>
      <w:r>
        <w:rPr>
          <w:lang w:val="en-US"/>
        </w:rPr>
        <w:t>ed</w:t>
      </w:r>
      <w:proofErr w:type="spellEnd"/>
      <w:r w:rsidR="00A4652C">
        <w:rPr>
          <w:lang w:val="en-US"/>
        </w:rPr>
        <w:t xml:space="preserve"> </w:t>
      </w:r>
      <w:r w:rsidR="00CF23AD" w:rsidRPr="00CF23AD">
        <w:rPr>
          <w:lang w:val="en-US"/>
        </w:rPr>
        <w:t xml:space="preserve">DMRS, </w:t>
      </w:r>
      <w:r>
        <w:rPr>
          <w:lang w:val="en-US"/>
        </w:rPr>
        <w:t>two options can be considered; 1)</w:t>
      </w:r>
      <w:r w:rsidR="00CF23AD">
        <w:rPr>
          <w:lang w:val="en-US"/>
        </w:rPr>
        <w:t xml:space="preserve"> </w:t>
      </w:r>
      <w:r w:rsidR="009A5C34">
        <w:rPr>
          <w:lang w:val="en-US"/>
        </w:rPr>
        <w:t>distributed</w:t>
      </w:r>
      <w:r w:rsidR="00A4652C">
        <w:rPr>
          <w:lang w:val="en-US"/>
        </w:rPr>
        <w:t xml:space="preserve"> placement after symbol level spreading and</w:t>
      </w:r>
      <w:r>
        <w:rPr>
          <w:lang w:val="en-US"/>
        </w:rPr>
        <w:t xml:space="preserve"> 2)</w:t>
      </w:r>
      <w:r w:rsidR="00A4652C">
        <w:rPr>
          <w:lang w:val="en-US"/>
        </w:rPr>
        <w:t xml:space="preserve"> consecutive placement after </w:t>
      </w:r>
      <w:r w:rsidR="009A5C34">
        <w:rPr>
          <w:lang w:val="en-US"/>
        </w:rPr>
        <w:t xml:space="preserve">symbol </w:t>
      </w:r>
      <w:r w:rsidR="00A4652C">
        <w:rPr>
          <w:lang w:val="en-US"/>
        </w:rPr>
        <w:t>spreading</w:t>
      </w:r>
      <w:r w:rsidR="002E6079">
        <w:rPr>
          <w:lang w:val="en-US"/>
        </w:rPr>
        <w:t xml:space="preserve"> as shown in Fig. 2</w:t>
      </w:r>
      <w:r w:rsidR="00353AB6" w:rsidRPr="001136C5">
        <w:rPr>
          <w:lang w:val="en-US"/>
        </w:rPr>
        <w:t>.</w:t>
      </w:r>
      <w:r w:rsidR="00353AB6">
        <w:rPr>
          <w:lang w:val="en-US"/>
        </w:rPr>
        <w:t xml:space="preserve"> For </w:t>
      </w:r>
      <w:proofErr w:type="spellStart"/>
      <w:r w:rsidR="00353AB6">
        <w:rPr>
          <w:lang w:val="en-US"/>
        </w:rPr>
        <w:t>CDMed</w:t>
      </w:r>
      <w:proofErr w:type="spellEnd"/>
      <w:r w:rsidR="00353AB6">
        <w:rPr>
          <w:lang w:val="en-US"/>
        </w:rPr>
        <w:t xml:space="preserve"> DMRS mapping, various types of orthogonal codes can be considered. For instance,</w:t>
      </w:r>
      <w:r w:rsidR="00EC34AF">
        <w:rPr>
          <w:lang w:val="en-US"/>
        </w:rPr>
        <w:t xml:space="preserve"> Walsh </w:t>
      </w:r>
      <w:proofErr w:type="spellStart"/>
      <w:r w:rsidR="00EC34AF">
        <w:rPr>
          <w:lang w:val="en-US"/>
        </w:rPr>
        <w:t>Hardmard</w:t>
      </w:r>
      <w:proofErr w:type="spellEnd"/>
      <w:r w:rsidR="00EC34AF">
        <w:rPr>
          <w:lang w:val="en-US"/>
        </w:rPr>
        <w:t xml:space="preserve"> sequence can be considered to multiplex 2 UEs and 4 UEs and</w:t>
      </w:r>
      <w:r w:rsidR="00353AB6">
        <w:rPr>
          <w:lang w:val="en-US"/>
        </w:rPr>
        <w:t xml:space="preserve"> the DFT </w:t>
      </w:r>
      <w:r w:rsidR="00EC34AF">
        <w:rPr>
          <w:lang w:val="en-US"/>
        </w:rPr>
        <w:t>sequence</w:t>
      </w:r>
      <w:r w:rsidR="00353AB6">
        <w:rPr>
          <w:lang w:val="en-US"/>
        </w:rPr>
        <w:t xml:space="preserve"> can be considered to multiplex 3 UEs in single-tone </w:t>
      </w:r>
      <w:r w:rsidR="008C098F">
        <w:rPr>
          <w:rFonts w:hint="eastAsia"/>
          <w:lang w:val="en-US"/>
        </w:rPr>
        <w:t>m</w:t>
      </w:r>
      <w:r w:rsidR="008C098F">
        <w:rPr>
          <w:lang w:val="en-US"/>
        </w:rPr>
        <w:t>ode</w:t>
      </w:r>
      <w:r w:rsidR="00353AB6">
        <w:rPr>
          <w:lang w:val="en-US"/>
        </w:rPr>
        <w:t>.</w:t>
      </w:r>
    </w:p>
    <w:p w14:paraId="0C44720F" w14:textId="26CEA7AB" w:rsidR="001136C5" w:rsidRDefault="00353AB6" w:rsidP="00541B9C">
      <w:pPr>
        <w:pStyle w:val="maintext"/>
        <w:ind w:firstLine="440"/>
        <w:rPr>
          <w:lang w:val="en-US"/>
        </w:rPr>
      </w:pPr>
      <w:r>
        <w:rPr>
          <w:lang w:val="en-US"/>
        </w:rPr>
        <w:t>In case of</w:t>
      </w:r>
      <w:r w:rsidR="002E6079">
        <w:rPr>
          <w:lang w:val="en-US"/>
        </w:rPr>
        <w:t xml:space="preserve"> </w:t>
      </w:r>
      <w:proofErr w:type="spellStart"/>
      <w:r w:rsidR="002E6079">
        <w:rPr>
          <w:lang w:val="en-US"/>
        </w:rPr>
        <w:t>TDM</w:t>
      </w:r>
      <w:r>
        <w:rPr>
          <w:lang w:val="en-US"/>
        </w:rPr>
        <w:t>ed</w:t>
      </w:r>
      <w:proofErr w:type="spellEnd"/>
      <w:r w:rsidR="002E6079">
        <w:rPr>
          <w:lang w:val="en-US"/>
        </w:rPr>
        <w:t xml:space="preserve"> DMRS</w:t>
      </w:r>
      <w:r>
        <w:rPr>
          <w:lang w:val="en-US"/>
        </w:rPr>
        <w:t>,</w:t>
      </w:r>
      <w:r w:rsidR="002E6079">
        <w:rPr>
          <w:lang w:val="en-US"/>
        </w:rPr>
        <w:t xml:space="preserve"> co-channel</w:t>
      </w:r>
      <w:r w:rsidR="002E6079" w:rsidRPr="002E6079">
        <w:rPr>
          <w:lang w:val="en-US"/>
        </w:rPr>
        <w:t xml:space="preserve"> interference </w:t>
      </w:r>
      <w:r>
        <w:rPr>
          <w:lang w:val="en-US"/>
        </w:rPr>
        <w:t xml:space="preserve">from co-scheduled UEs can be reduced compared with </w:t>
      </w:r>
      <w:proofErr w:type="spellStart"/>
      <w:r>
        <w:rPr>
          <w:lang w:val="en-US"/>
        </w:rPr>
        <w:t>CDMed</w:t>
      </w:r>
      <w:proofErr w:type="spellEnd"/>
      <w:r>
        <w:rPr>
          <w:lang w:val="en-US"/>
        </w:rPr>
        <w:t xml:space="preserve"> DMRS</w:t>
      </w:r>
      <w:r w:rsidR="002E6079" w:rsidRPr="002E6079">
        <w:rPr>
          <w:lang w:val="en-US"/>
        </w:rPr>
        <w:t xml:space="preserve">, but the </w:t>
      </w:r>
      <w:r>
        <w:rPr>
          <w:lang w:val="en-US"/>
        </w:rPr>
        <w:t xml:space="preserve">required </w:t>
      </w:r>
      <w:r w:rsidR="002E6079" w:rsidRPr="002E6079">
        <w:rPr>
          <w:lang w:val="en-US"/>
        </w:rPr>
        <w:t>DMRS cycle increases</w:t>
      </w:r>
      <w:r>
        <w:rPr>
          <w:lang w:val="en-US"/>
        </w:rPr>
        <w:t xml:space="preserve"> according to</w:t>
      </w:r>
      <w:r w:rsidRPr="002E6079">
        <w:rPr>
          <w:lang w:val="en-US"/>
        </w:rPr>
        <w:t xml:space="preserve"> the number of </w:t>
      </w:r>
      <w:r>
        <w:rPr>
          <w:lang w:val="en-US"/>
        </w:rPr>
        <w:t>multiplexed UEs</w:t>
      </w:r>
      <w:r w:rsidR="002E6079" w:rsidRPr="002E6079">
        <w:rPr>
          <w:lang w:val="en-US"/>
        </w:rPr>
        <w:t xml:space="preserve">, so </w:t>
      </w:r>
      <w:r w:rsidR="002E6079">
        <w:rPr>
          <w:lang w:val="en-US"/>
        </w:rPr>
        <w:t>the simultaneous number of UEs and OCC length</w:t>
      </w:r>
      <w:r w:rsidR="002E6079" w:rsidRPr="002E6079">
        <w:rPr>
          <w:lang w:val="en-US"/>
        </w:rPr>
        <w:t xml:space="preserve"> </w:t>
      </w:r>
      <w:r>
        <w:rPr>
          <w:lang w:val="en-US"/>
        </w:rPr>
        <w:t>will be</w:t>
      </w:r>
      <w:r w:rsidRPr="002E6079">
        <w:rPr>
          <w:lang w:val="en-US"/>
        </w:rPr>
        <w:t xml:space="preserve"> </w:t>
      </w:r>
      <w:r w:rsidR="002E6079">
        <w:rPr>
          <w:lang w:val="en-US"/>
        </w:rPr>
        <w:t>limited</w:t>
      </w:r>
      <w:r w:rsidR="002E6079" w:rsidRPr="002E6079">
        <w:rPr>
          <w:lang w:val="en-US"/>
        </w:rPr>
        <w:t xml:space="preserve"> by </w:t>
      </w:r>
      <w:r w:rsidR="00EC34AF">
        <w:rPr>
          <w:lang w:val="en-US"/>
        </w:rPr>
        <w:t xml:space="preserve">timing drift and </w:t>
      </w:r>
      <w:r w:rsidR="002E6079">
        <w:rPr>
          <w:lang w:val="en-US"/>
        </w:rPr>
        <w:t xml:space="preserve">CFO </w:t>
      </w:r>
      <w:r w:rsidR="00EC34AF">
        <w:rPr>
          <w:lang w:val="en-US"/>
        </w:rPr>
        <w:t>offset</w:t>
      </w:r>
      <w:r w:rsidR="002E6079" w:rsidRPr="002E6079">
        <w:rPr>
          <w:lang w:val="en-US"/>
        </w:rPr>
        <w:t>.</w:t>
      </w:r>
      <w:r w:rsidR="002E6079">
        <w:rPr>
          <w:lang w:val="en-US"/>
        </w:rPr>
        <w:t xml:space="preserve"> </w:t>
      </w:r>
    </w:p>
    <w:p w14:paraId="0F36D3E5" w14:textId="4E803279" w:rsidR="0064000B" w:rsidRDefault="0064000B" w:rsidP="00163254">
      <w:pPr>
        <w:pStyle w:val="maintext"/>
        <w:ind w:firstLine="440"/>
        <w:rPr>
          <w:lang w:val="en-US"/>
        </w:rPr>
      </w:pPr>
    </w:p>
    <w:p w14:paraId="05202462" w14:textId="250DECB2" w:rsidR="0064000B" w:rsidRDefault="0064000B" w:rsidP="00163254">
      <w:pPr>
        <w:pStyle w:val="maintext"/>
        <w:ind w:firstLine="440"/>
        <w:rPr>
          <w:b/>
          <w:lang w:val="en-US"/>
        </w:rPr>
      </w:pPr>
      <w:bookmarkStart w:id="3" w:name="_Hlk174133853"/>
      <w:r w:rsidRPr="0064000B">
        <w:rPr>
          <w:b/>
          <w:lang w:val="en-US"/>
        </w:rPr>
        <w:t>Proposal 1. For symbol</w:t>
      </w:r>
      <w:r w:rsidR="00A4652C">
        <w:rPr>
          <w:b/>
          <w:lang w:val="en-US"/>
        </w:rPr>
        <w:t>/slot</w:t>
      </w:r>
      <w:r w:rsidRPr="0064000B">
        <w:rPr>
          <w:b/>
          <w:lang w:val="en-US"/>
        </w:rPr>
        <w:t xml:space="preserve"> level OCC spreading</w:t>
      </w:r>
      <w:r w:rsidR="0068466A">
        <w:rPr>
          <w:b/>
          <w:lang w:val="en-US"/>
        </w:rPr>
        <w:t xml:space="preserve"> scheme</w:t>
      </w:r>
      <w:r w:rsidRPr="0064000B">
        <w:rPr>
          <w:b/>
          <w:lang w:val="en-US"/>
        </w:rPr>
        <w:t xml:space="preserve">, it can be </w:t>
      </w:r>
      <w:r w:rsidR="0068466A">
        <w:rPr>
          <w:b/>
          <w:lang w:val="en-US"/>
        </w:rPr>
        <w:t>related</w:t>
      </w:r>
      <w:r w:rsidRPr="0064000B">
        <w:rPr>
          <w:b/>
          <w:lang w:val="en-US"/>
        </w:rPr>
        <w:t xml:space="preserve"> with </w:t>
      </w:r>
      <w:r w:rsidR="00A35557">
        <w:rPr>
          <w:b/>
          <w:lang w:val="en-US"/>
        </w:rPr>
        <w:t xml:space="preserve">the </w:t>
      </w:r>
      <w:r w:rsidRPr="0064000B">
        <w:rPr>
          <w:b/>
          <w:lang w:val="en-US"/>
        </w:rPr>
        <w:t xml:space="preserve">OCC scheme </w:t>
      </w:r>
      <w:r>
        <w:rPr>
          <w:b/>
          <w:lang w:val="en-US"/>
        </w:rPr>
        <w:t>to support CDM of DMRS mapping</w:t>
      </w:r>
      <w:r w:rsidR="00935AE3">
        <w:rPr>
          <w:b/>
          <w:lang w:val="en-US"/>
        </w:rPr>
        <w:t xml:space="preserve"> in single tone mode</w:t>
      </w:r>
      <w:r>
        <w:rPr>
          <w:b/>
          <w:lang w:val="en-US"/>
        </w:rPr>
        <w:t xml:space="preserve">.  </w:t>
      </w:r>
    </w:p>
    <w:p w14:paraId="235EF669" w14:textId="363445EE" w:rsidR="008C098F" w:rsidRDefault="009A5C34" w:rsidP="00F92394">
      <w:pPr>
        <w:pStyle w:val="maintext"/>
        <w:ind w:firstLine="440"/>
        <w:rPr>
          <w:b/>
          <w:bCs/>
          <w:lang w:val="en-US"/>
        </w:rPr>
      </w:pPr>
      <w:r w:rsidRPr="009A5C3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9A5C34">
        <w:rPr>
          <w:b/>
          <w:bCs/>
          <w:lang w:val="en-US"/>
        </w:rPr>
        <w:t xml:space="preserve">. For symbol </w:t>
      </w:r>
      <w:r>
        <w:rPr>
          <w:b/>
          <w:bCs/>
          <w:lang w:val="en-US"/>
        </w:rPr>
        <w:t xml:space="preserve">level </w:t>
      </w:r>
      <w:r w:rsidRPr="009A5C34">
        <w:rPr>
          <w:b/>
          <w:bCs/>
          <w:lang w:val="en-US"/>
        </w:rPr>
        <w:t xml:space="preserve">OCC spreading scheme, </w:t>
      </w:r>
      <w:r>
        <w:rPr>
          <w:b/>
          <w:bCs/>
          <w:lang w:val="en-US"/>
        </w:rPr>
        <w:t xml:space="preserve">RAN1 to study the performance comparison on different DMRS location </w:t>
      </w:r>
      <w:r w:rsidRPr="009A5C34">
        <w:rPr>
          <w:b/>
          <w:bCs/>
          <w:lang w:val="en-US"/>
        </w:rPr>
        <w:t>in single tone mode.</w:t>
      </w:r>
    </w:p>
    <w:bookmarkEnd w:id="3"/>
    <w:p w14:paraId="20B7FF32" w14:textId="3A83CE50" w:rsidR="002A0757" w:rsidRDefault="009A5C34" w:rsidP="00A826E0">
      <w:pPr>
        <w:pStyle w:val="maintext"/>
        <w:ind w:firstLine="440"/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w:lastRenderedPageBreak/>
        <w:drawing>
          <wp:inline distT="0" distB="0" distL="0" distR="0" wp14:anchorId="1AA0C462" wp14:editId="07F053A3">
            <wp:extent cx="5310836" cy="1798680"/>
            <wp:effectExtent l="0" t="0" r="4445" b="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486" cy="1813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88DB6F" w14:textId="0462DB8E" w:rsidR="008C098F" w:rsidRDefault="009A5C34" w:rsidP="00E650B4">
      <w:pPr>
        <w:pStyle w:val="maintext"/>
        <w:ind w:firstLine="440"/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2F87F138" wp14:editId="4A6E687B">
            <wp:extent cx="5124298" cy="1844821"/>
            <wp:effectExtent l="0" t="0" r="635" b="3175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154" cy="18825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0F2457" w14:textId="464CA94F" w:rsidR="002A0757" w:rsidRPr="00B612A0" w:rsidRDefault="007C711F" w:rsidP="00B612A0">
      <w:pPr>
        <w:pStyle w:val="maintext"/>
        <w:numPr>
          <w:ilvl w:val="0"/>
          <w:numId w:val="21"/>
        </w:numPr>
        <w:ind w:firstLineChars="0"/>
        <w:jc w:val="center"/>
        <w:rPr>
          <w:bCs/>
          <w:lang w:val="en-US"/>
        </w:rPr>
      </w:pPr>
      <w:r w:rsidRPr="00B612A0">
        <w:rPr>
          <w:bCs/>
          <w:lang w:val="en-US"/>
        </w:rPr>
        <w:t xml:space="preserve">TDM of </w:t>
      </w:r>
      <w:r w:rsidR="002A0757" w:rsidRPr="00B612A0">
        <w:rPr>
          <w:bCs/>
          <w:lang w:val="en-US"/>
        </w:rPr>
        <w:t xml:space="preserve">DM-RS mapping for </w:t>
      </w:r>
      <w:r w:rsidR="00CF23AD" w:rsidRPr="00B612A0">
        <w:rPr>
          <w:bCs/>
          <w:lang w:val="en-US"/>
        </w:rPr>
        <w:t>single tone mode</w:t>
      </w:r>
      <w:r w:rsidR="00671F46">
        <w:rPr>
          <w:bCs/>
          <w:lang w:val="en-US"/>
        </w:rPr>
        <w:t xml:space="preserve"> (upper: 3.75kHz, bottom: 15kHz)</w:t>
      </w:r>
    </w:p>
    <w:p w14:paraId="2E018FD1" w14:textId="77777777" w:rsidR="009A5C34" w:rsidRDefault="009A5C34" w:rsidP="00CF23AD">
      <w:pPr>
        <w:pStyle w:val="maintext"/>
        <w:ind w:left="440" w:firstLineChars="0" w:firstLine="0"/>
        <w:rPr>
          <w:rFonts w:hint="eastAsia"/>
          <w:b/>
          <w:bCs/>
          <w:lang w:val="en-US"/>
        </w:rPr>
      </w:pPr>
    </w:p>
    <w:p w14:paraId="34AECFE5" w14:textId="3DF731B5" w:rsidR="002A0757" w:rsidRDefault="009A5C34" w:rsidP="00203A48">
      <w:pPr>
        <w:pStyle w:val="maintext"/>
        <w:ind w:left="800" w:firstLineChars="0" w:firstLine="0"/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10FE9D5A" wp14:editId="08AEC0DC">
            <wp:extent cx="5009310" cy="1744675"/>
            <wp:effectExtent l="0" t="0" r="1270" b="8255"/>
            <wp:docPr id="21" name="그림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9076" cy="17689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D8BFB3" w14:textId="68CF9AB5" w:rsidR="008C098F" w:rsidRDefault="009A5C34" w:rsidP="00203A48">
      <w:pPr>
        <w:pStyle w:val="maintext"/>
        <w:ind w:left="800" w:firstLineChars="0" w:firstLine="0"/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347D6C02" wp14:editId="4A68C684">
            <wp:extent cx="3090672" cy="1730698"/>
            <wp:effectExtent l="0" t="0" r="0" b="3175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157" cy="17600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F45034" w14:textId="1AFA5326" w:rsidR="002A0757" w:rsidRDefault="007C711F" w:rsidP="00D03D92">
      <w:pPr>
        <w:pStyle w:val="maintext"/>
        <w:numPr>
          <w:ilvl w:val="0"/>
          <w:numId w:val="22"/>
        </w:numPr>
        <w:ind w:firstLineChars="0"/>
        <w:jc w:val="center"/>
        <w:rPr>
          <w:bCs/>
          <w:lang w:val="en-US"/>
        </w:rPr>
      </w:pPr>
      <w:r w:rsidRPr="00B612A0">
        <w:rPr>
          <w:bCs/>
          <w:lang w:val="en-US"/>
        </w:rPr>
        <w:t xml:space="preserve">CDM of DM-RS mapping for </w:t>
      </w:r>
      <w:r w:rsidR="00B612A0" w:rsidRPr="00B612A0">
        <w:rPr>
          <w:bCs/>
          <w:lang w:val="en-US"/>
        </w:rPr>
        <w:t>single tone mode</w:t>
      </w:r>
      <w:r w:rsidR="00671F46">
        <w:rPr>
          <w:bCs/>
          <w:lang w:val="en-US"/>
        </w:rPr>
        <w:t xml:space="preserve"> </w:t>
      </w:r>
      <w:r w:rsidR="00671F46" w:rsidRPr="00671F46">
        <w:rPr>
          <w:bCs/>
          <w:lang w:val="en-US"/>
        </w:rPr>
        <w:t>(upper: 3.75kHz, bottom: 15kHz)</w:t>
      </w:r>
    </w:p>
    <w:p w14:paraId="49A0157D" w14:textId="0CF71B79" w:rsidR="007C711F" w:rsidRDefault="007C711F" w:rsidP="007C711F">
      <w:pPr>
        <w:widowControl/>
        <w:wordWrap/>
        <w:autoSpaceDE/>
        <w:autoSpaceDN/>
        <w:spacing w:before="60" w:afterLines="0" w:after="60" w:line="288" w:lineRule="auto"/>
        <w:ind w:firstLineChars="200" w:firstLine="440"/>
        <w:jc w:val="center"/>
        <w:rPr>
          <w:rFonts w:eastAsia="맑은 고딕" w:cs="바탕"/>
          <w:kern w:val="0"/>
          <w:szCs w:val="20"/>
          <w:lang w:val="en-GB"/>
        </w:rPr>
      </w:pPr>
      <w:r w:rsidRPr="007C711F">
        <w:rPr>
          <w:rFonts w:eastAsia="맑은 고딕" w:cs="바탕" w:hint="eastAsia"/>
          <w:kern w:val="0"/>
          <w:szCs w:val="20"/>
          <w:lang w:val="en-GB"/>
        </w:rPr>
        <w:t>F</w:t>
      </w:r>
      <w:r w:rsidRPr="007C711F">
        <w:rPr>
          <w:rFonts w:eastAsia="맑은 고딕" w:cs="바탕"/>
          <w:kern w:val="0"/>
          <w:szCs w:val="20"/>
          <w:lang w:val="en-GB"/>
        </w:rPr>
        <w:t xml:space="preserve">igure 1. </w:t>
      </w:r>
      <w:bookmarkStart w:id="4" w:name="_Hlk166158231"/>
      <w:r w:rsidRPr="007C711F">
        <w:rPr>
          <w:rFonts w:eastAsia="맑은 고딕" w:cs="바탕"/>
          <w:kern w:val="0"/>
          <w:szCs w:val="20"/>
          <w:lang w:val="en-GB"/>
        </w:rPr>
        <w:t xml:space="preserve">Conceptual diagram of </w:t>
      </w:r>
      <w:r w:rsidR="00B612A0">
        <w:rPr>
          <w:rFonts w:eastAsia="맑은 고딕" w:cs="바탕"/>
          <w:kern w:val="0"/>
          <w:szCs w:val="20"/>
          <w:lang w:val="en-GB"/>
        </w:rPr>
        <w:t xml:space="preserve">DM-RS mapping for </w:t>
      </w:r>
      <w:r w:rsidRPr="007C711F">
        <w:rPr>
          <w:rFonts w:eastAsia="맑은 고딕" w:cs="바탕"/>
          <w:kern w:val="0"/>
          <w:szCs w:val="20"/>
          <w:lang w:val="en-GB"/>
        </w:rPr>
        <w:t xml:space="preserve">time domain symbol level OCC scheme in NPUSCH format 1 </w:t>
      </w:r>
      <w:bookmarkEnd w:id="4"/>
    </w:p>
    <w:p w14:paraId="0E2F79A1" w14:textId="241B9E70" w:rsidR="003B31EA" w:rsidRDefault="009A5C34" w:rsidP="009A5C34">
      <w:pPr>
        <w:pStyle w:val="maintext"/>
        <w:ind w:firstLine="440"/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w:lastRenderedPageBreak/>
        <w:drawing>
          <wp:inline distT="0" distB="0" distL="0" distR="0" wp14:anchorId="5103F9BF" wp14:editId="60CD2B4C">
            <wp:extent cx="4798772" cy="1673776"/>
            <wp:effectExtent l="0" t="0" r="1905" b="3175"/>
            <wp:docPr id="24" name="그림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983" cy="16818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498B0C" w14:textId="27D2478A" w:rsidR="003B31EA" w:rsidRDefault="009A5C34" w:rsidP="003B31EA">
      <w:pPr>
        <w:pStyle w:val="maintext"/>
        <w:numPr>
          <w:ilvl w:val="0"/>
          <w:numId w:val="19"/>
        </w:numPr>
        <w:ind w:firstLineChars="0"/>
        <w:jc w:val="center"/>
        <w:rPr>
          <w:bCs/>
          <w:lang w:val="en-US"/>
        </w:rPr>
      </w:pPr>
      <w:r>
        <w:rPr>
          <w:bCs/>
          <w:lang w:val="en-US"/>
        </w:rPr>
        <w:t>Distributed DM-RS location</w:t>
      </w:r>
    </w:p>
    <w:p w14:paraId="52693F12" w14:textId="77777777" w:rsidR="009A5C34" w:rsidRPr="00D03D92" w:rsidRDefault="009A5C34" w:rsidP="009A5C34">
      <w:pPr>
        <w:pStyle w:val="maintext"/>
        <w:ind w:left="800" w:firstLineChars="0" w:firstLine="0"/>
        <w:rPr>
          <w:rFonts w:hint="eastAsia"/>
          <w:bCs/>
          <w:lang w:val="en-US"/>
        </w:rPr>
      </w:pPr>
    </w:p>
    <w:p w14:paraId="62237C2A" w14:textId="638A07CA" w:rsidR="003B31EA" w:rsidRDefault="00B65999" w:rsidP="003B31EA">
      <w:pPr>
        <w:pStyle w:val="maintext"/>
        <w:ind w:firstLineChars="0"/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2254C2B2" wp14:editId="51206410">
            <wp:extent cx="5157717" cy="1832141"/>
            <wp:effectExtent l="0" t="0" r="5080" b="0"/>
            <wp:docPr id="27" name="그림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344" cy="18401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1F5BAC" w14:textId="0CB2B89C" w:rsidR="00D03D92" w:rsidRPr="009A5C34" w:rsidRDefault="009A5C34" w:rsidP="009A5C34">
      <w:pPr>
        <w:pStyle w:val="maintext"/>
        <w:numPr>
          <w:ilvl w:val="0"/>
          <w:numId w:val="19"/>
        </w:numPr>
        <w:ind w:firstLineChars="0"/>
        <w:jc w:val="center"/>
        <w:rPr>
          <w:bCs/>
          <w:lang w:val="en-US"/>
        </w:rPr>
      </w:pPr>
      <w:r w:rsidRPr="009A5C34">
        <w:rPr>
          <w:bCs/>
          <w:lang w:val="en-US"/>
        </w:rPr>
        <w:t>Contiguous DM-RS location</w:t>
      </w:r>
    </w:p>
    <w:p w14:paraId="02EDFE57" w14:textId="332971FE" w:rsidR="003B31EA" w:rsidRDefault="003B31EA" w:rsidP="003B31EA">
      <w:pPr>
        <w:pStyle w:val="maintext"/>
        <w:ind w:firstLine="440"/>
        <w:jc w:val="center"/>
        <w:rPr>
          <w:bCs/>
          <w:lang w:val="en-US"/>
        </w:rPr>
      </w:pPr>
      <w:bookmarkStart w:id="5" w:name="_Hlk174132591"/>
      <w:r w:rsidRPr="00D03D92">
        <w:rPr>
          <w:bCs/>
          <w:lang w:val="en-US"/>
        </w:rPr>
        <w:t xml:space="preserve">Figure 2. </w:t>
      </w:r>
      <w:r w:rsidR="00B612A0" w:rsidRPr="00D03D92">
        <w:rPr>
          <w:bCs/>
          <w:lang w:val="en-US"/>
        </w:rPr>
        <w:t xml:space="preserve">Conceptual diagram of </w:t>
      </w:r>
      <w:r w:rsidR="009A5C34">
        <w:rPr>
          <w:bCs/>
          <w:lang w:val="en-US"/>
        </w:rPr>
        <w:t xml:space="preserve">different </w:t>
      </w:r>
      <w:r w:rsidR="00B612A0" w:rsidRPr="00D03D92">
        <w:rPr>
          <w:bCs/>
          <w:lang w:val="en-US"/>
        </w:rPr>
        <w:t xml:space="preserve">DM-RS </w:t>
      </w:r>
      <w:r w:rsidR="009A5C34">
        <w:rPr>
          <w:bCs/>
          <w:lang w:val="en-US"/>
        </w:rPr>
        <w:t>location</w:t>
      </w:r>
      <w:r w:rsidR="00B65999">
        <w:rPr>
          <w:bCs/>
          <w:lang w:val="en-US"/>
        </w:rPr>
        <w:t>s</w:t>
      </w:r>
      <w:r w:rsidR="00B612A0" w:rsidRPr="00D03D92">
        <w:rPr>
          <w:bCs/>
          <w:lang w:val="en-US"/>
        </w:rPr>
        <w:t xml:space="preserve"> for time domain symbol level OCC scheme in NPUSCH format 1</w:t>
      </w:r>
    </w:p>
    <w:p w14:paraId="5806EE58" w14:textId="77777777" w:rsidR="00E650B4" w:rsidRDefault="00E650B4" w:rsidP="003B31EA">
      <w:pPr>
        <w:pStyle w:val="maintext"/>
        <w:ind w:firstLine="440"/>
        <w:jc w:val="center"/>
        <w:rPr>
          <w:rFonts w:hint="eastAsia"/>
          <w:bCs/>
          <w:lang w:val="en-US"/>
        </w:rPr>
      </w:pPr>
    </w:p>
    <w:bookmarkEnd w:id="5"/>
    <w:p w14:paraId="03511E11" w14:textId="31BF1B34" w:rsidR="00AE277B" w:rsidRDefault="00AE277B" w:rsidP="00AE277B">
      <w:pPr>
        <w:pStyle w:val="3"/>
        <w:spacing w:after="120"/>
      </w:pPr>
      <w:r>
        <w:t xml:space="preserve">DMRS multiplexing of multi-tone OCC scheme </w:t>
      </w:r>
    </w:p>
    <w:p w14:paraId="01A29B31" w14:textId="3C6DCF82" w:rsidR="0068466A" w:rsidRDefault="0068466A" w:rsidP="0068466A">
      <w:pPr>
        <w:pStyle w:val="maintext"/>
        <w:ind w:firstLine="440"/>
      </w:pPr>
      <w:r>
        <w:rPr>
          <w:lang w:val="en-US"/>
        </w:rPr>
        <w:t>We have not observed any new issues on DMRS for multi-tone mode, since the existing cyclic shift can be directly applied in this case</w:t>
      </w:r>
      <w:r w:rsidR="009A5C34">
        <w:rPr>
          <w:lang w:val="en-US"/>
        </w:rPr>
        <w:t xml:space="preserve"> which distinguishes different DMRS symbols from different UEs</w:t>
      </w:r>
      <w:r>
        <w:rPr>
          <w:lang w:val="en-US"/>
        </w:rPr>
        <w:t xml:space="preserve">. For example, the cyclic shift is </w:t>
      </w:r>
      <w:bookmarkStart w:id="6" w:name="_Hlk166181087"/>
      <w:r w:rsidRPr="009D0278">
        <w:rPr>
          <w:position w:val="-12"/>
        </w:rPr>
        <w:object w:dxaOrig="1740" w:dyaOrig="380" w14:anchorId="619BBE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86.95pt;height:19.6pt" o:ole="">
            <v:imagedata r:id="rId14" o:title=""/>
          </v:shape>
          <o:OLEObject Type="Embed" ProgID="Equation.DSMT4" ShapeID="_x0000_i1031" DrawAspect="Content" ObjectID="_1784748496" r:id="rId15"/>
        </w:object>
      </w:r>
      <w:bookmarkEnd w:id="6"/>
      <w:r>
        <w:t xml:space="preserve"> where </w:t>
      </w:r>
      <w:r w:rsidRPr="009D0278">
        <w:rPr>
          <w:position w:val="-12"/>
        </w:rPr>
        <w:object w:dxaOrig="499" w:dyaOrig="380" w14:anchorId="2EEF8443">
          <v:shape id="_x0000_i1032" type="#_x0000_t75" style="width:24.6pt;height:19.6pt" o:ole="">
            <v:imagedata r:id="rId16" o:title=""/>
          </v:shape>
          <o:OLEObject Type="Embed" ProgID="Equation.DSMT4" ShapeID="_x0000_i1032" DrawAspect="Content" ObjectID="_1784748497" r:id="rId17"/>
        </w:object>
      </w:r>
      <w:r>
        <w:t xml:space="preserve">is the number of subcarriers per RU and </w:t>
      </w:r>
      <w:r w:rsidRPr="00203A48">
        <w:rPr>
          <w:position w:val="-16"/>
        </w:rPr>
        <w:object w:dxaOrig="2060" w:dyaOrig="440" w14:anchorId="35B1D0C3">
          <v:shape id="_x0000_i1033" type="#_x0000_t75" style="width:102.65pt;height:21.75pt" o:ole="">
            <v:imagedata r:id="rId18" o:title=""/>
          </v:shape>
          <o:OLEObject Type="Embed" ProgID="Equation.DSMT4" ShapeID="_x0000_i1033" DrawAspect="Content" ObjectID="_1784748498" r:id="rId19"/>
        </w:object>
      </w:r>
      <w:r>
        <w:t>.</w:t>
      </w:r>
      <w:r w:rsidR="009A5C34">
        <w:t xml:space="preserve"> However, all UEs in a same cell use the same DMRS symbol in NB-IoT specification. Therefore, it is necessary to allocate the different OCC sequences (index) for multiplexing UEs. </w:t>
      </w:r>
    </w:p>
    <w:p w14:paraId="5BBE9314" w14:textId="391D52D6" w:rsidR="00B65999" w:rsidRDefault="00B65999" w:rsidP="0068466A">
      <w:pPr>
        <w:pStyle w:val="maintext"/>
        <w:ind w:firstLine="440"/>
        <w:rPr>
          <w:lang w:val="en-US"/>
        </w:rPr>
      </w:pPr>
      <w:bookmarkStart w:id="7" w:name="_Hlk174134239"/>
    </w:p>
    <w:p w14:paraId="34FFBD26" w14:textId="669AE0E4" w:rsidR="00B65999" w:rsidRPr="00E650B4" w:rsidRDefault="00B65999" w:rsidP="00E650B4">
      <w:pPr>
        <w:pStyle w:val="maintext"/>
        <w:ind w:firstLine="440"/>
        <w:rPr>
          <w:rFonts w:hint="eastAsia"/>
          <w:b/>
          <w:bCs/>
          <w:lang w:val="en-US"/>
        </w:rPr>
      </w:pPr>
      <w:r w:rsidRPr="00E650B4">
        <w:rPr>
          <w:b/>
          <w:bCs/>
          <w:lang w:val="en-US"/>
        </w:rPr>
        <w:t>Proposal 3. RAN1 to discuss the DMRS enhancement to support DMRS multiplexing of multi-tone OCC scheme for different UEs in NPUSCH format 1.</w:t>
      </w:r>
    </w:p>
    <w:bookmarkEnd w:id="7"/>
    <w:p w14:paraId="5B5910BE" w14:textId="334729B8" w:rsidR="00F92394" w:rsidRDefault="00F92394" w:rsidP="009C2E7F">
      <w:pPr>
        <w:spacing w:after="120"/>
        <w:jc w:val="center"/>
        <w:rPr>
          <w:rFonts w:ascii="Times" w:eastAsia="바탕" w:hAnsi="Times"/>
          <w:bCs/>
          <w:color w:val="000000"/>
          <w:szCs w:val="20"/>
          <w:lang w:val="en-GB" w:eastAsia="ar-SA"/>
        </w:rPr>
      </w:pPr>
    </w:p>
    <w:p w14:paraId="6339ED52" w14:textId="380D61AD" w:rsidR="00D440F3" w:rsidRDefault="00E6541D" w:rsidP="00D440F3">
      <w:pPr>
        <w:pStyle w:val="3"/>
        <w:spacing w:after="120"/>
      </w:pPr>
      <w:proofErr w:type="spellStart"/>
      <w:r>
        <w:t>O</w:t>
      </w:r>
      <w:proofErr w:type="spellEnd"/>
      <w:r>
        <w:t xml:space="preserve">CC Configuration </w:t>
      </w:r>
    </w:p>
    <w:p w14:paraId="40525FB2" w14:textId="55BF7ADC" w:rsidR="00D440F3" w:rsidRPr="00B65999" w:rsidRDefault="00353AB6" w:rsidP="00B65999">
      <w:pPr>
        <w:pStyle w:val="maintext"/>
        <w:ind w:firstLine="440"/>
        <w:rPr>
          <w:lang w:val="en-US"/>
        </w:rPr>
      </w:pPr>
      <w:r w:rsidRPr="00B65999">
        <w:rPr>
          <w:lang w:val="en-US"/>
        </w:rPr>
        <w:t>Per the discussions in previous section, t</w:t>
      </w:r>
      <w:r w:rsidR="00D440F3" w:rsidRPr="00B65999">
        <w:rPr>
          <w:lang w:val="en-US"/>
        </w:rPr>
        <w:t xml:space="preserve">he </w:t>
      </w:r>
      <w:proofErr w:type="spellStart"/>
      <w:r w:rsidR="00D440F3" w:rsidRPr="00B65999">
        <w:rPr>
          <w:lang w:val="en-US"/>
        </w:rPr>
        <w:t>eNB</w:t>
      </w:r>
      <w:proofErr w:type="spellEnd"/>
      <w:r w:rsidR="00D440F3" w:rsidRPr="00B65999">
        <w:rPr>
          <w:lang w:val="en-US"/>
        </w:rPr>
        <w:t xml:space="preserve"> </w:t>
      </w:r>
      <w:r w:rsidRPr="00B65999">
        <w:rPr>
          <w:lang w:val="en-US"/>
        </w:rPr>
        <w:t xml:space="preserve">need to </w:t>
      </w:r>
      <w:r w:rsidR="00D440F3" w:rsidRPr="00B65999">
        <w:rPr>
          <w:lang w:val="en-US"/>
        </w:rPr>
        <w:t>provide information related to uplink transmission scheduling indication parameters including OCC sequence configuration information such as sequence type (e.g. DFT or Walsh), repetition &amp; spreading level, sequence length, and extra through a narrowband physical control channel (NPDCCH), semi-static</w:t>
      </w:r>
      <w:r w:rsidR="000142DA" w:rsidRPr="00B65999">
        <w:rPr>
          <w:lang w:val="en-US"/>
        </w:rPr>
        <w:t xml:space="preserve"> (RRC)</w:t>
      </w:r>
      <w:r w:rsidR="00D440F3" w:rsidRPr="00B65999">
        <w:rPr>
          <w:lang w:val="en-US"/>
        </w:rPr>
        <w:t xml:space="preserve"> and/or dynamically. </w:t>
      </w:r>
    </w:p>
    <w:p w14:paraId="31343860" w14:textId="3B6399A9" w:rsidR="00D440F3" w:rsidRDefault="00D440F3" w:rsidP="00D440F3">
      <w:pPr>
        <w:spacing w:after="120"/>
      </w:pPr>
    </w:p>
    <w:p w14:paraId="7D50BF65" w14:textId="7F25A1C3" w:rsidR="00D440F3" w:rsidRPr="00E650B4" w:rsidRDefault="00D440F3" w:rsidP="00E650B4">
      <w:pPr>
        <w:pStyle w:val="maintext"/>
        <w:ind w:firstLine="440"/>
        <w:rPr>
          <w:b/>
          <w:bCs/>
          <w:lang w:val="en-US"/>
        </w:rPr>
      </w:pPr>
      <w:bookmarkStart w:id="8" w:name="_Hlk174134285"/>
      <w:r w:rsidRPr="00E650B4">
        <w:rPr>
          <w:b/>
          <w:bCs/>
          <w:lang w:val="en-US"/>
        </w:rPr>
        <w:lastRenderedPageBreak/>
        <w:t xml:space="preserve">Proposal </w:t>
      </w:r>
      <w:r w:rsidR="00B65999" w:rsidRPr="00E650B4">
        <w:rPr>
          <w:b/>
          <w:bCs/>
          <w:lang w:val="en-US"/>
        </w:rPr>
        <w:t>4</w:t>
      </w:r>
      <w:r w:rsidRPr="00E650B4">
        <w:rPr>
          <w:b/>
          <w:bCs/>
          <w:lang w:val="en-US"/>
        </w:rPr>
        <w:t xml:space="preserve">. </w:t>
      </w:r>
      <w:r w:rsidRPr="00E650B4">
        <w:rPr>
          <w:rFonts w:hint="eastAsia"/>
          <w:b/>
          <w:bCs/>
          <w:lang w:val="en-US"/>
        </w:rPr>
        <w:t>R</w:t>
      </w:r>
      <w:r w:rsidRPr="00E650B4">
        <w:rPr>
          <w:b/>
          <w:bCs/>
          <w:lang w:val="en-US"/>
        </w:rPr>
        <w:t xml:space="preserve">AN1 to study the </w:t>
      </w:r>
      <w:proofErr w:type="spellStart"/>
      <w:r w:rsidR="00080A1C" w:rsidRPr="00E650B4">
        <w:rPr>
          <w:b/>
          <w:bCs/>
          <w:lang w:val="en-US"/>
        </w:rPr>
        <w:t>signaling</w:t>
      </w:r>
      <w:proofErr w:type="spellEnd"/>
      <w:r w:rsidR="00080A1C" w:rsidRPr="00E650B4">
        <w:rPr>
          <w:b/>
          <w:bCs/>
          <w:lang w:val="en-US"/>
        </w:rPr>
        <w:t xml:space="preserve"> </w:t>
      </w:r>
      <w:r w:rsidR="00C93A4B" w:rsidRPr="00E650B4">
        <w:rPr>
          <w:b/>
          <w:bCs/>
          <w:lang w:val="en-US"/>
        </w:rPr>
        <w:t>aspect of</w:t>
      </w:r>
      <w:r w:rsidRPr="00E650B4">
        <w:rPr>
          <w:b/>
          <w:bCs/>
          <w:lang w:val="en-US"/>
        </w:rPr>
        <w:t xml:space="preserve"> </w:t>
      </w:r>
      <w:r w:rsidR="00C93A4B" w:rsidRPr="00E650B4">
        <w:rPr>
          <w:b/>
          <w:bCs/>
          <w:lang w:val="en-US"/>
        </w:rPr>
        <w:t>OCC indication for NPUSCH format 1.</w:t>
      </w:r>
      <w:r w:rsidRPr="00E650B4">
        <w:rPr>
          <w:b/>
          <w:bCs/>
          <w:lang w:val="en-US"/>
        </w:rPr>
        <w:t xml:space="preserve"> </w:t>
      </w:r>
    </w:p>
    <w:bookmarkEnd w:id="8"/>
    <w:p w14:paraId="5FE6CCC1" w14:textId="77777777" w:rsidR="00065D8A" w:rsidRDefault="00065D8A" w:rsidP="00065D8A">
      <w:pPr>
        <w:spacing w:after="120"/>
      </w:pPr>
    </w:p>
    <w:p w14:paraId="3449F343" w14:textId="77777777" w:rsidR="00065D8A" w:rsidRDefault="00065D8A" w:rsidP="00065D8A">
      <w:pPr>
        <w:pStyle w:val="2"/>
        <w:spacing w:after="120"/>
      </w:pPr>
      <w:r>
        <w:t>NPRACH capacity enhancement</w:t>
      </w:r>
    </w:p>
    <w:p w14:paraId="14062171" w14:textId="00B45B68" w:rsidR="00065D8A" w:rsidRDefault="00065D8A" w:rsidP="00065D8A">
      <w:pPr>
        <w:pStyle w:val="maintext"/>
        <w:ind w:firstLine="440"/>
        <w:rPr>
          <w:lang w:val="en-US"/>
        </w:rPr>
      </w:pPr>
      <w:bookmarkStart w:id="9" w:name="_Hlk174135005"/>
    </w:p>
    <w:p w14:paraId="206BBDEC" w14:textId="297B6257" w:rsidR="00357C82" w:rsidRDefault="00B65999" w:rsidP="00357C82">
      <w:pPr>
        <w:pStyle w:val="3"/>
        <w:spacing w:after="120"/>
      </w:pPr>
      <w:bookmarkStart w:id="10" w:name="_Hlk174135113"/>
      <w:r>
        <w:t xml:space="preserve">NPRACH </w:t>
      </w:r>
      <w:r w:rsidR="00357C82">
        <w:t xml:space="preserve">OCC scheme </w:t>
      </w:r>
    </w:p>
    <w:bookmarkEnd w:id="9"/>
    <w:bookmarkEnd w:id="10"/>
    <w:p w14:paraId="40475ED2" w14:textId="2FCA19E2" w:rsidR="00610084" w:rsidRDefault="00357C82" w:rsidP="00357C82">
      <w:pPr>
        <w:pStyle w:val="maintext"/>
        <w:ind w:firstLine="440"/>
      </w:pPr>
      <w:r>
        <w:t>NPRACH format</w:t>
      </w:r>
      <w:r w:rsidR="000142DA">
        <w:t xml:space="preserve"> 0 and</w:t>
      </w:r>
      <w:r>
        <w:t xml:space="preserve"> 1</w:t>
      </w:r>
      <w:r w:rsidR="000142DA">
        <w:t xml:space="preserve"> consists of four symbol groups, each including a different CP length and five identical symbols</w:t>
      </w:r>
      <w:r w:rsidR="009F15B7">
        <w:t xml:space="preserve"> based on single tone frequency hopping</w:t>
      </w:r>
      <w:r>
        <w:t>.</w:t>
      </w:r>
      <w:r w:rsidR="009F15B7">
        <w:t xml:space="preserve"> In </w:t>
      </w:r>
      <w:r w:rsidR="00A35557">
        <w:t xml:space="preserve">the </w:t>
      </w:r>
      <w:r w:rsidR="009F15B7">
        <w:t>preamble, the repetition unit is 4 symbol groups as shown in Fig. 3</w:t>
      </w:r>
      <w:r w:rsidR="00610084">
        <w:t xml:space="preserve"> according to the table 10.1.6.1-1 in TS 36.211. </w:t>
      </w:r>
    </w:p>
    <w:p w14:paraId="62F2B0A0" w14:textId="5E500AEE" w:rsidR="00610084" w:rsidRDefault="001B33C7" w:rsidP="00610084">
      <w:pPr>
        <w:pStyle w:val="maintext"/>
        <w:ind w:firstLineChars="0" w:firstLine="0"/>
      </w:pPr>
      <w:r>
        <w:t>According to</w:t>
      </w:r>
      <w:r w:rsidR="00610084" w:rsidRPr="00610084">
        <w:t xml:space="preserve"> </w:t>
      </w:r>
      <w:r>
        <w:t xml:space="preserve">the agreement </w:t>
      </w:r>
      <w:r w:rsidR="00B65999">
        <w:t xml:space="preserve">[1] </w:t>
      </w:r>
      <w:r>
        <w:t xml:space="preserve">in the </w:t>
      </w:r>
      <w:r w:rsidR="00610084" w:rsidRPr="00610084">
        <w:t>RAN1#11</w:t>
      </w:r>
      <w:r>
        <w:t>7</w:t>
      </w:r>
      <w:r w:rsidR="00610084" w:rsidRPr="00610084">
        <w:t xml:space="preserve"> meeting, </w:t>
      </w:r>
      <w:r w:rsidR="00610084">
        <w:t xml:space="preserve">the following </w:t>
      </w:r>
      <w:r w:rsidR="00610084" w:rsidRPr="00610084">
        <w:t>N</w:t>
      </w:r>
      <w:r w:rsidR="00610084">
        <w:t xml:space="preserve">PRACH OCC schemes are </w:t>
      </w:r>
      <w:r>
        <w:t xml:space="preserve">only </w:t>
      </w:r>
      <w:r w:rsidR="00610084">
        <w:t xml:space="preserve">considered for </w:t>
      </w:r>
      <w:r w:rsidR="00A35557">
        <w:t xml:space="preserve">the </w:t>
      </w:r>
      <w:r w:rsidR="00610084">
        <w:t>RAN 1 study</w:t>
      </w:r>
      <w:r w:rsidR="003E5248">
        <w:t xml:space="preserve">. </w:t>
      </w:r>
      <w:r w:rsidR="00610084">
        <w:t xml:space="preserve"> </w:t>
      </w:r>
    </w:p>
    <w:p w14:paraId="05CC4775" w14:textId="0EB4B4B6" w:rsidR="00610084" w:rsidRPr="00610084" w:rsidRDefault="00610084" w:rsidP="00610084">
      <w:pPr>
        <w:pStyle w:val="maintext"/>
        <w:ind w:firstLineChars="0" w:firstLine="0"/>
      </w:pPr>
    </w:p>
    <w:p w14:paraId="507241D1" w14:textId="65643031" w:rsidR="00610084" w:rsidRDefault="00610084" w:rsidP="00610084">
      <w:pPr>
        <w:pStyle w:val="maintext"/>
        <w:numPr>
          <w:ilvl w:val="0"/>
          <w:numId w:val="23"/>
        </w:numPr>
        <w:ind w:firstLineChars="0"/>
      </w:pPr>
      <w:r>
        <w:t>Intra symbol group OCC</w:t>
      </w:r>
    </w:p>
    <w:p w14:paraId="4A53CB76" w14:textId="74F5D892" w:rsidR="00610084" w:rsidRDefault="00610084" w:rsidP="00610084">
      <w:pPr>
        <w:pStyle w:val="maintext"/>
        <w:numPr>
          <w:ilvl w:val="0"/>
          <w:numId w:val="23"/>
        </w:numPr>
        <w:ind w:firstLineChars="0"/>
      </w:pPr>
      <w:r>
        <w:t>Inter symbol groups OCC</w:t>
      </w:r>
    </w:p>
    <w:p w14:paraId="7D496C80" w14:textId="77777777" w:rsidR="003E5248" w:rsidRDefault="003E5248" w:rsidP="003E5248">
      <w:pPr>
        <w:pStyle w:val="maintext"/>
        <w:ind w:left="800" w:firstLineChars="0" w:firstLine="0"/>
      </w:pPr>
    </w:p>
    <w:p w14:paraId="3F653EFB" w14:textId="25C91D92" w:rsidR="009F15B7" w:rsidRDefault="00610084" w:rsidP="00541B9C">
      <w:pPr>
        <w:pStyle w:val="maintext"/>
        <w:ind w:firstLine="440"/>
      </w:pPr>
      <w:r>
        <w:t xml:space="preserve">Considering </w:t>
      </w:r>
      <w:r w:rsidR="00F6066A">
        <w:t xml:space="preserve">timing drift and </w:t>
      </w:r>
      <w:r>
        <w:t xml:space="preserve">CFO </w:t>
      </w:r>
      <w:r w:rsidR="005C6372">
        <w:t>offset</w:t>
      </w:r>
      <w:r w:rsidR="00F6066A">
        <w:t xml:space="preserve"> in </w:t>
      </w:r>
      <w:r w:rsidR="00B65999">
        <w:t xml:space="preserve">the </w:t>
      </w:r>
      <w:r w:rsidR="00F6066A">
        <w:t>LEO satellite</w:t>
      </w:r>
      <w:r w:rsidR="00E6541D">
        <w:t xml:space="preserve"> under the evaluation assumption</w:t>
      </w:r>
      <w:r>
        <w:t xml:space="preserve">, </w:t>
      </w:r>
      <w:r w:rsidR="00E6541D">
        <w:t xml:space="preserve">intra symbol group </w:t>
      </w:r>
      <w:r w:rsidR="00E6541D" w:rsidRPr="002B7C6F">
        <w:t>seems</w:t>
      </w:r>
      <w:r w:rsidR="00E6541D">
        <w:t xml:space="preserve"> to be </w:t>
      </w:r>
      <w:r w:rsidR="00F6066A">
        <w:t xml:space="preserve">more </w:t>
      </w:r>
      <w:r w:rsidR="003768ED">
        <w:t>appro</w:t>
      </w:r>
      <w:r w:rsidR="001B33C7">
        <w:t>p</w:t>
      </w:r>
      <w:r w:rsidR="003768ED">
        <w:t xml:space="preserve">riate </w:t>
      </w:r>
      <w:r w:rsidR="00F6066A">
        <w:t>than</w:t>
      </w:r>
      <w:r w:rsidR="002E6ECE">
        <w:t xml:space="preserve"> inter symbol group one in terms of performance</w:t>
      </w:r>
      <w:r w:rsidR="00B65999">
        <w:t xml:space="preserve">. It can be </w:t>
      </w:r>
      <w:proofErr w:type="spellStart"/>
      <w:r w:rsidR="00B65999">
        <w:t>analyzed</w:t>
      </w:r>
      <w:proofErr w:type="spellEnd"/>
      <w:r w:rsidR="00B65999">
        <w:t xml:space="preserve"> that </w:t>
      </w:r>
      <w:r w:rsidR="002E6ECE">
        <w:t xml:space="preserve">the </w:t>
      </w:r>
      <w:r w:rsidR="000F4489">
        <w:t>different phase variation</w:t>
      </w:r>
      <w:r w:rsidR="00B65999">
        <w:t>s</w:t>
      </w:r>
      <w:r w:rsidR="000F4489">
        <w:t xml:space="preserve"> </w:t>
      </w:r>
      <w:r w:rsidR="00B65999">
        <w:t xml:space="preserve">which are </w:t>
      </w:r>
      <w:r w:rsidR="000F4489">
        <w:t xml:space="preserve">caused by </w:t>
      </w:r>
      <w:r w:rsidR="00B65999">
        <w:t xml:space="preserve">different timing drifts from each UE can infringe </w:t>
      </w:r>
      <w:r w:rsidR="000F4489">
        <w:t>the orthogonality</w:t>
      </w:r>
      <w:r w:rsidR="00B65999">
        <w:t xml:space="preserve"> condition</w:t>
      </w:r>
      <w:r w:rsidR="000F4489">
        <w:t xml:space="preserve"> in </w:t>
      </w:r>
      <w:r w:rsidR="00B65999">
        <w:t>the</w:t>
      </w:r>
      <w:r w:rsidR="000F4489">
        <w:t xml:space="preserve"> </w:t>
      </w:r>
      <w:r w:rsidR="00B65999">
        <w:t xml:space="preserve">inter </w:t>
      </w:r>
      <w:r w:rsidR="000F4489">
        <w:t>symbol group</w:t>
      </w:r>
      <w:r w:rsidR="00B65999">
        <w:t xml:space="preserve"> level</w:t>
      </w:r>
      <w:r w:rsidR="000F4489">
        <w:t xml:space="preserve">. Therefore, inter symbol groups OCC scheme seems to be susceptible to timing drift and it is necessary to study to apply the LEO satellite condition.  </w:t>
      </w:r>
    </w:p>
    <w:p w14:paraId="4FE7EA80" w14:textId="77777777" w:rsidR="000F4489" w:rsidRDefault="000F4489" w:rsidP="00541B9C">
      <w:pPr>
        <w:pStyle w:val="maintext"/>
        <w:ind w:firstLine="440"/>
      </w:pPr>
    </w:p>
    <w:p w14:paraId="7556B946" w14:textId="552B372E" w:rsidR="000F4489" w:rsidRPr="00E650B4" w:rsidRDefault="000F4489" w:rsidP="00E650B4">
      <w:pPr>
        <w:pStyle w:val="maintext"/>
        <w:ind w:firstLine="440"/>
        <w:rPr>
          <w:b/>
          <w:bCs/>
          <w:lang w:val="en-US"/>
        </w:rPr>
      </w:pPr>
      <w:bookmarkStart w:id="11" w:name="_Hlk174134313"/>
      <w:r w:rsidRPr="00E650B4">
        <w:rPr>
          <w:rFonts w:hint="eastAsia"/>
          <w:b/>
          <w:bCs/>
          <w:lang w:val="en-US"/>
        </w:rPr>
        <w:t>O</w:t>
      </w:r>
      <w:r w:rsidRPr="00E650B4">
        <w:rPr>
          <w:b/>
          <w:bCs/>
          <w:lang w:val="en-US"/>
        </w:rPr>
        <w:t xml:space="preserve">bservation </w:t>
      </w:r>
      <w:r w:rsidR="00B65999" w:rsidRPr="00E650B4">
        <w:rPr>
          <w:b/>
          <w:bCs/>
          <w:lang w:val="en-US"/>
        </w:rPr>
        <w:t xml:space="preserve">4. </w:t>
      </w:r>
      <w:r w:rsidR="00B87AFD" w:rsidRPr="00E650B4">
        <w:rPr>
          <w:b/>
          <w:bCs/>
          <w:lang w:val="en-US"/>
        </w:rPr>
        <w:t xml:space="preserve">Intra symbol group OCC scheme </w:t>
      </w:r>
      <w:r w:rsidR="00B65999" w:rsidRPr="00E650B4">
        <w:rPr>
          <w:b/>
          <w:bCs/>
          <w:lang w:val="en-US"/>
        </w:rPr>
        <w:t>can be</w:t>
      </w:r>
      <w:r w:rsidR="00B87AFD" w:rsidRPr="00E650B4">
        <w:rPr>
          <w:b/>
          <w:bCs/>
          <w:lang w:val="en-US"/>
        </w:rPr>
        <w:t xml:space="preserve"> robust to timing drift and CFO condition in terms of performance. </w:t>
      </w:r>
    </w:p>
    <w:p w14:paraId="0F1C192E" w14:textId="22828574" w:rsidR="000F4489" w:rsidRDefault="000F4489" w:rsidP="00E650B4">
      <w:pPr>
        <w:pStyle w:val="maintext"/>
        <w:ind w:firstLine="440"/>
        <w:rPr>
          <w:b/>
          <w:bCs/>
          <w:lang w:val="en-US"/>
        </w:rPr>
      </w:pPr>
      <w:bookmarkStart w:id="12" w:name="_Hlk174133757"/>
      <w:r w:rsidRPr="00E650B4">
        <w:rPr>
          <w:b/>
          <w:bCs/>
          <w:lang w:val="en-US"/>
        </w:rPr>
        <w:t xml:space="preserve">Proposal </w:t>
      </w:r>
      <w:r w:rsidR="00B65999" w:rsidRPr="00E650B4">
        <w:rPr>
          <w:b/>
          <w:bCs/>
          <w:lang w:val="en-US"/>
        </w:rPr>
        <w:t>5</w:t>
      </w:r>
      <w:r w:rsidRPr="00E650B4">
        <w:rPr>
          <w:b/>
          <w:bCs/>
          <w:lang w:val="en-US"/>
        </w:rPr>
        <w:t xml:space="preserve">. </w:t>
      </w:r>
      <w:bookmarkStart w:id="13" w:name="_Hlk174128863"/>
      <w:r w:rsidRPr="00E650B4">
        <w:rPr>
          <w:rFonts w:hint="eastAsia"/>
          <w:b/>
          <w:bCs/>
          <w:lang w:val="en-US"/>
        </w:rPr>
        <w:t>R</w:t>
      </w:r>
      <w:r w:rsidRPr="00E650B4">
        <w:rPr>
          <w:b/>
          <w:bCs/>
          <w:lang w:val="en-US"/>
        </w:rPr>
        <w:t xml:space="preserve">AN1 to study </w:t>
      </w:r>
      <w:r w:rsidR="00B87AFD" w:rsidRPr="00E650B4">
        <w:rPr>
          <w:b/>
          <w:bCs/>
          <w:lang w:val="en-US"/>
        </w:rPr>
        <w:t xml:space="preserve">the performance impact of inter </w:t>
      </w:r>
      <w:r w:rsidRPr="00E650B4">
        <w:rPr>
          <w:b/>
          <w:bCs/>
          <w:lang w:val="en-US"/>
        </w:rPr>
        <w:t xml:space="preserve">symbol </w:t>
      </w:r>
      <w:r w:rsidR="00B87AFD" w:rsidRPr="00E650B4">
        <w:rPr>
          <w:b/>
          <w:bCs/>
          <w:lang w:val="en-US"/>
        </w:rPr>
        <w:t>group</w:t>
      </w:r>
      <w:r w:rsidRPr="00E650B4">
        <w:rPr>
          <w:b/>
          <w:bCs/>
          <w:lang w:val="en-US"/>
        </w:rPr>
        <w:t xml:space="preserve"> OCC scheme in NPRACH format 0 and 1</w:t>
      </w:r>
      <w:bookmarkEnd w:id="13"/>
      <w:r w:rsidR="00B65999" w:rsidRPr="00E650B4">
        <w:rPr>
          <w:b/>
          <w:bCs/>
          <w:lang w:val="en-US"/>
        </w:rPr>
        <w:t xml:space="preserve"> as different UEs suffer from different timing drifts</w:t>
      </w:r>
      <w:r w:rsidR="00F331C2" w:rsidRPr="00E650B4">
        <w:rPr>
          <w:b/>
          <w:bCs/>
          <w:lang w:val="en-US"/>
        </w:rPr>
        <w:t xml:space="preserve"> in case of large repetition mode</w:t>
      </w:r>
      <w:bookmarkEnd w:id="11"/>
      <w:r w:rsidR="00B65999" w:rsidRPr="00E650B4">
        <w:rPr>
          <w:b/>
          <w:bCs/>
          <w:lang w:val="en-US"/>
        </w:rPr>
        <w:t xml:space="preserve">. </w:t>
      </w:r>
    </w:p>
    <w:p w14:paraId="370550EE" w14:textId="0F0D705F" w:rsidR="00F6066A" w:rsidRDefault="00F6066A" w:rsidP="00541B9C">
      <w:pPr>
        <w:pStyle w:val="maintext"/>
        <w:ind w:firstLine="440"/>
      </w:pPr>
    </w:p>
    <w:p w14:paraId="2593E041" w14:textId="77777777" w:rsidR="00E650B4" w:rsidRPr="00E650B4" w:rsidRDefault="00E650B4" w:rsidP="00E650B4">
      <w:pPr>
        <w:pStyle w:val="3"/>
        <w:spacing w:after="120"/>
      </w:pPr>
      <w:r w:rsidRPr="00E650B4">
        <w:t xml:space="preserve">NPRACH OCC scheme evaluation </w:t>
      </w:r>
    </w:p>
    <w:bookmarkEnd w:id="12"/>
    <w:p w14:paraId="034DED5C" w14:textId="182D0282" w:rsidR="00B65999" w:rsidRPr="00B65999" w:rsidRDefault="00B65999" w:rsidP="00B65999">
      <w:pPr>
        <w:pStyle w:val="maintext"/>
        <w:ind w:firstLine="440"/>
      </w:pPr>
      <w:r w:rsidRPr="00B65999">
        <w:t xml:space="preserve">We </w:t>
      </w:r>
      <w:r>
        <w:t>perform to assess</w:t>
      </w:r>
      <w:r w:rsidRPr="00B65999">
        <w:t xml:space="preserve"> </w:t>
      </w:r>
      <w:r>
        <w:t>the simulation result</w:t>
      </w:r>
      <w:r w:rsidRPr="00B65999">
        <w:t xml:space="preserve"> of NPRACH with the assumptions in RAN1#11</w:t>
      </w:r>
      <w:r>
        <w:t>7</w:t>
      </w:r>
      <w:r w:rsidRPr="00B65999">
        <w:t xml:space="preserve"> </w:t>
      </w:r>
      <w:r>
        <w:t xml:space="preserve">[1] </w:t>
      </w:r>
      <w:r w:rsidRPr="00B65999">
        <w:t xml:space="preserve">which are mentioned in Table </w:t>
      </w:r>
      <w:r>
        <w:t>1</w:t>
      </w:r>
      <w:r w:rsidRPr="00B65999">
        <w:t xml:space="preserve"> with parameters to be</w:t>
      </w:r>
      <w:r>
        <w:t xml:space="preserve"> indicated</w:t>
      </w:r>
      <w:r w:rsidRPr="00B65999">
        <w:t>.</w:t>
      </w:r>
      <w:r>
        <w:t xml:space="preserve"> </w:t>
      </w:r>
    </w:p>
    <w:tbl>
      <w:tblPr>
        <w:tblW w:w="9605" w:type="dxa"/>
        <w:tblInd w:w="250" w:type="dxa"/>
        <w:tbl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single" w:sz="8" w:space="0" w:color="A5A5A5"/>
          <w:insideV w:val="single" w:sz="8" w:space="0" w:color="A5A5A5"/>
        </w:tblBorders>
        <w:tblLook w:val="0000" w:firstRow="0" w:lastRow="0" w:firstColumn="0" w:lastColumn="0" w:noHBand="0" w:noVBand="0"/>
      </w:tblPr>
      <w:tblGrid>
        <w:gridCol w:w="1441"/>
        <w:gridCol w:w="2812"/>
        <w:gridCol w:w="5352"/>
      </w:tblGrid>
      <w:tr w:rsidR="00B65999" w:rsidRPr="00453598" w14:paraId="6644E0BE" w14:textId="77777777" w:rsidTr="00E650B4">
        <w:tc>
          <w:tcPr>
            <w:tcW w:w="1441" w:type="dxa"/>
            <w:shd w:val="clear" w:color="auto" w:fill="D9D9D9"/>
          </w:tcPr>
          <w:p w14:paraId="5F9789D5" w14:textId="77777777" w:rsidR="00B65999" w:rsidRPr="00F331C2" w:rsidRDefault="00B65999" w:rsidP="00A95B39">
            <w:pPr>
              <w:spacing w:after="120"/>
              <w:rPr>
                <w:sz w:val="20"/>
              </w:rPr>
            </w:pPr>
          </w:p>
        </w:tc>
        <w:tc>
          <w:tcPr>
            <w:tcW w:w="2812" w:type="dxa"/>
            <w:shd w:val="clear" w:color="auto" w:fill="D9D9D9"/>
          </w:tcPr>
          <w:p w14:paraId="538F9F0D" w14:textId="77777777" w:rsidR="00B65999" w:rsidRPr="00F331C2" w:rsidRDefault="00B65999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Parameter</w:t>
            </w:r>
          </w:p>
        </w:tc>
        <w:tc>
          <w:tcPr>
            <w:tcW w:w="5352" w:type="dxa"/>
          </w:tcPr>
          <w:p w14:paraId="47D58B11" w14:textId="2510002A" w:rsidR="00B65999" w:rsidRPr="00F331C2" w:rsidRDefault="00B65999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V</w:t>
            </w:r>
            <w:r w:rsidRPr="00F331C2">
              <w:rPr>
                <w:rFonts w:eastAsia="SimSun"/>
                <w:sz w:val="20"/>
                <w:lang w:eastAsia="zh-CN"/>
              </w:rPr>
              <w:t>alue</w:t>
            </w:r>
          </w:p>
        </w:tc>
      </w:tr>
      <w:tr w:rsidR="00B65999" w:rsidRPr="00453598" w14:paraId="5F67EEEE" w14:textId="77777777" w:rsidTr="00E650B4">
        <w:tc>
          <w:tcPr>
            <w:tcW w:w="1441" w:type="dxa"/>
            <w:tcBorders>
              <w:bottom w:val="single" w:sz="8" w:space="0" w:color="A5A5A5"/>
            </w:tcBorders>
            <w:shd w:val="clear" w:color="auto" w:fill="D9D9D9"/>
          </w:tcPr>
          <w:p w14:paraId="7B6EC37E" w14:textId="77777777" w:rsidR="00B65999" w:rsidRPr="00F331C2" w:rsidRDefault="00B65999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Scenario</w:t>
            </w:r>
          </w:p>
        </w:tc>
        <w:tc>
          <w:tcPr>
            <w:tcW w:w="2812" w:type="dxa"/>
            <w:shd w:val="clear" w:color="auto" w:fill="D9D9D9"/>
          </w:tcPr>
          <w:p w14:paraId="634EBD3F" w14:textId="77777777" w:rsidR="00B65999" w:rsidRPr="00F331C2" w:rsidRDefault="00B65999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Orbit and elevation angle</w:t>
            </w:r>
          </w:p>
        </w:tc>
        <w:tc>
          <w:tcPr>
            <w:tcW w:w="5352" w:type="dxa"/>
          </w:tcPr>
          <w:p w14:paraId="5EBEF91E" w14:textId="77777777" w:rsidR="00B65999" w:rsidRPr="00F331C2" w:rsidRDefault="00B65999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GEO at 12.5 degrees; LEO600 at 30 degrees</w:t>
            </w:r>
          </w:p>
        </w:tc>
      </w:tr>
      <w:tr w:rsidR="00F331C2" w:rsidRPr="00453598" w14:paraId="0E4F0178" w14:textId="77777777" w:rsidTr="00E650B4">
        <w:tc>
          <w:tcPr>
            <w:tcW w:w="1441" w:type="dxa"/>
            <w:vMerge w:val="restart"/>
            <w:shd w:val="clear" w:color="auto" w:fill="D9D9D9"/>
          </w:tcPr>
          <w:p w14:paraId="3146040B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Channel and impairments</w:t>
            </w:r>
          </w:p>
        </w:tc>
        <w:tc>
          <w:tcPr>
            <w:tcW w:w="2812" w:type="dxa"/>
            <w:shd w:val="clear" w:color="auto" w:fill="D9D9D9"/>
          </w:tcPr>
          <w:p w14:paraId="6615DCD5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carrier frequency</w:t>
            </w:r>
          </w:p>
        </w:tc>
        <w:tc>
          <w:tcPr>
            <w:tcW w:w="5352" w:type="dxa"/>
          </w:tcPr>
          <w:p w14:paraId="6FC5B21D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2GHz</w:t>
            </w:r>
          </w:p>
        </w:tc>
      </w:tr>
      <w:tr w:rsidR="00F331C2" w:rsidRPr="00453598" w14:paraId="3A71874E" w14:textId="77777777" w:rsidTr="00E650B4">
        <w:tc>
          <w:tcPr>
            <w:tcW w:w="1441" w:type="dxa"/>
            <w:vMerge/>
            <w:shd w:val="clear" w:color="auto" w:fill="D9D9D9"/>
            <w:vAlign w:val="center"/>
          </w:tcPr>
          <w:p w14:paraId="07F800AF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</w:p>
        </w:tc>
        <w:tc>
          <w:tcPr>
            <w:tcW w:w="2812" w:type="dxa"/>
            <w:shd w:val="clear" w:color="auto" w:fill="D9D9D9"/>
          </w:tcPr>
          <w:p w14:paraId="503EF3DE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Channel model</w:t>
            </w:r>
          </w:p>
        </w:tc>
        <w:tc>
          <w:tcPr>
            <w:tcW w:w="5352" w:type="dxa"/>
          </w:tcPr>
          <w:p w14:paraId="1A1E71A1" w14:textId="77777777" w:rsidR="00F331C2" w:rsidRPr="00F331C2" w:rsidRDefault="00F331C2" w:rsidP="00A95B39">
            <w:pPr>
              <w:snapToGrid w:val="0"/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NTN-TDL-C</w:t>
            </w:r>
          </w:p>
          <w:p w14:paraId="1CF9E922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The channels from different UE are independent.</w:t>
            </w:r>
          </w:p>
        </w:tc>
      </w:tr>
      <w:tr w:rsidR="00F331C2" w:rsidRPr="00453598" w14:paraId="232B8134" w14:textId="77777777" w:rsidTr="00E650B4">
        <w:tc>
          <w:tcPr>
            <w:tcW w:w="1441" w:type="dxa"/>
            <w:vMerge/>
            <w:shd w:val="clear" w:color="auto" w:fill="D9D9D9"/>
            <w:vAlign w:val="center"/>
          </w:tcPr>
          <w:p w14:paraId="30609FE4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</w:p>
        </w:tc>
        <w:tc>
          <w:tcPr>
            <w:tcW w:w="2812" w:type="dxa"/>
            <w:shd w:val="clear" w:color="auto" w:fill="D9D9D9"/>
          </w:tcPr>
          <w:p w14:paraId="05E2BE88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Frequency error</w:t>
            </w:r>
          </w:p>
        </w:tc>
        <w:tc>
          <w:tcPr>
            <w:tcW w:w="5352" w:type="dxa"/>
          </w:tcPr>
          <w:p w14:paraId="66B40C92" w14:textId="77777777" w:rsidR="00F331C2" w:rsidRPr="00F331C2" w:rsidRDefault="00F331C2" w:rsidP="00A95B39">
            <w:pPr>
              <w:snapToGrid w:val="0"/>
              <w:spacing w:after="120" w:line="276" w:lineRule="auto"/>
              <w:rPr>
                <w:sz w:val="20"/>
              </w:rPr>
            </w:pPr>
            <w:r w:rsidRPr="00F331C2">
              <w:rPr>
                <w:sz w:val="20"/>
              </w:rPr>
              <w:t>Uniform random selection from [-0.1 ppm, +0.1 ppm] for all UEs</w:t>
            </w:r>
          </w:p>
          <w:p w14:paraId="24531A7A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  <w:r w:rsidRPr="00F331C2">
              <w:rPr>
                <w:sz w:val="20"/>
                <w:lang w:eastAsia="zh-CN"/>
              </w:rPr>
              <w:t xml:space="preserve">Variation of </w:t>
            </w:r>
            <w:r w:rsidRPr="00F331C2">
              <w:rPr>
                <w:rFonts w:eastAsia="맑은 고딕" w:cs="바탕"/>
                <w:kern w:val="0"/>
                <w:sz w:val="20"/>
                <w:szCs w:val="20"/>
                <w:lang w:val="en-GB"/>
              </w:rPr>
              <w:t>frequency</w:t>
            </w:r>
            <w:r w:rsidRPr="00F331C2">
              <w:rPr>
                <w:sz w:val="20"/>
                <w:lang w:eastAsia="zh-CN"/>
              </w:rPr>
              <w:t xml:space="preserve"> error is negligible.</w:t>
            </w:r>
          </w:p>
        </w:tc>
      </w:tr>
      <w:tr w:rsidR="00F331C2" w:rsidRPr="00453598" w14:paraId="7D52FB80" w14:textId="77777777" w:rsidTr="00E650B4">
        <w:tc>
          <w:tcPr>
            <w:tcW w:w="1441" w:type="dxa"/>
            <w:vMerge/>
            <w:tcBorders>
              <w:bottom w:val="nil"/>
            </w:tcBorders>
            <w:shd w:val="clear" w:color="auto" w:fill="D9D9D9"/>
            <w:vAlign w:val="center"/>
          </w:tcPr>
          <w:p w14:paraId="57087B49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</w:p>
        </w:tc>
        <w:tc>
          <w:tcPr>
            <w:tcW w:w="2812" w:type="dxa"/>
            <w:shd w:val="clear" w:color="auto" w:fill="D9D9D9"/>
          </w:tcPr>
          <w:p w14:paraId="7B6E7FB9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Timing error</w:t>
            </w:r>
          </w:p>
        </w:tc>
        <w:tc>
          <w:tcPr>
            <w:tcW w:w="5352" w:type="dxa"/>
          </w:tcPr>
          <w:p w14:paraId="5926E51A" w14:textId="77777777" w:rsidR="00F331C2" w:rsidRPr="00F331C2" w:rsidRDefault="00F331C2" w:rsidP="00A95B39">
            <w:pPr>
              <w:snapToGrid w:val="0"/>
              <w:spacing w:after="120" w:line="276" w:lineRule="auto"/>
              <w:rPr>
                <w:sz w:val="20"/>
              </w:rPr>
            </w:pPr>
            <w:r w:rsidRPr="00F331C2">
              <w:rPr>
                <w:sz w:val="20"/>
              </w:rPr>
              <w:t>Uniform random selection from [-97Ts, +97Ts] for all UEs</w:t>
            </w:r>
          </w:p>
          <w:p w14:paraId="442FEAE4" w14:textId="77777777" w:rsidR="00F331C2" w:rsidRPr="00F331C2" w:rsidRDefault="00F331C2" w:rsidP="00A95B39">
            <w:pPr>
              <w:spacing w:after="120"/>
              <w:rPr>
                <w:sz w:val="20"/>
              </w:rPr>
            </w:pPr>
            <w:r w:rsidRPr="00F331C2">
              <w:rPr>
                <w:sz w:val="20"/>
                <w:lang w:eastAsia="zh-CN"/>
              </w:rPr>
              <w:t>Timing drift 80us/s for LEO600 and 0 for GEO.</w:t>
            </w:r>
          </w:p>
        </w:tc>
      </w:tr>
      <w:tr w:rsidR="00B65999" w:rsidRPr="00453598" w14:paraId="0009EF82" w14:textId="77777777" w:rsidTr="00E650B4">
        <w:tc>
          <w:tcPr>
            <w:tcW w:w="1441" w:type="dxa"/>
            <w:tcBorders>
              <w:top w:val="nil"/>
              <w:bottom w:val="single" w:sz="8" w:space="0" w:color="A5A5A5"/>
            </w:tcBorders>
            <w:shd w:val="clear" w:color="auto" w:fill="D9D9D9"/>
            <w:vAlign w:val="center"/>
          </w:tcPr>
          <w:p w14:paraId="7387530F" w14:textId="77777777" w:rsidR="00B65999" w:rsidRPr="00F331C2" w:rsidRDefault="00B65999" w:rsidP="00A95B39">
            <w:pPr>
              <w:spacing w:after="120"/>
              <w:rPr>
                <w:sz w:val="20"/>
              </w:rPr>
            </w:pPr>
          </w:p>
        </w:tc>
        <w:tc>
          <w:tcPr>
            <w:tcW w:w="2812" w:type="dxa"/>
            <w:shd w:val="clear" w:color="auto" w:fill="D9D9D9"/>
          </w:tcPr>
          <w:p w14:paraId="298A6681" w14:textId="77777777" w:rsidR="00B65999" w:rsidRPr="00F331C2" w:rsidRDefault="00B65999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t>Power imbalance</w:t>
            </w:r>
          </w:p>
        </w:tc>
        <w:tc>
          <w:tcPr>
            <w:tcW w:w="5352" w:type="dxa"/>
          </w:tcPr>
          <w:p w14:paraId="3D8B26AD" w14:textId="77777777" w:rsidR="00B65999" w:rsidRPr="00F331C2" w:rsidRDefault="00B65999" w:rsidP="00A95B39">
            <w:pPr>
              <w:spacing w:after="120"/>
              <w:rPr>
                <w:color w:val="000000"/>
                <w:sz w:val="20"/>
                <w:lang w:eastAsia="ar-SA"/>
              </w:rPr>
            </w:pPr>
            <w:r w:rsidRPr="00F331C2">
              <w:rPr>
                <w:color w:val="000000"/>
                <w:sz w:val="20"/>
                <w:lang w:eastAsia="ar-SA"/>
              </w:rPr>
              <w:t>Uniformly distributed between +</w:t>
            </w:r>
            <w:proofErr w:type="spellStart"/>
            <w:r w:rsidRPr="00F331C2">
              <w:rPr>
                <w:color w:val="000000"/>
                <w:sz w:val="20"/>
                <w:lang w:eastAsia="ar-SA"/>
              </w:rPr>
              <w:t>P</w:t>
            </w:r>
            <w:r w:rsidRPr="00F331C2">
              <w:rPr>
                <w:color w:val="000000"/>
                <w:sz w:val="20"/>
                <w:vertAlign w:val="subscript"/>
                <w:lang w:eastAsia="ar-SA"/>
              </w:rPr>
              <w:t>imb</w:t>
            </w:r>
            <w:proofErr w:type="spellEnd"/>
            <w:r w:rsidRPr="00F331C2">
              <w:rPr>
                <w:color w:val="000000"/>
                <w:sz w:val="20"/>
                <w:lang w:eastAsia="ar-SA"/>
              </w:rPr>
              <w:t xml:space="preserve"> and -</w:t>
            </w:r>
            <w:proofErr w:type="spellStart"/>
            <w:r w:rsidRPr="00F331C2">
              <w:rPr>
                <w:color w:val="000000"/>
                <w:sz w:val="20"/>
                <w:lang w:eastAsia="ar-SA"/>
              </w:rPr>
              <w:t>P</w:t>
            </w:r>
            <w:r w:rsidRPr="00F331C2">
              <w:rPr>
                <w:color w:val="000000"/>
                <w:sz w:val="20"/>
                <w:vertAlign w:val="subscript"/>
                <w:lang w:eastAsia="ar-SA"/>
              </w:rPr>
              <w:t>imb</w:t>
            </w:r>
            <w:proofErr w:type="spellEnd"/>
            <w:r w:rsidRPr="00F331C2">
              <w:rPr>
                <w:color w:val="000000"/>
                <w:sz w:val="20"/>
                <w:lang w:eastAsia="ar-SA"/>
              </w:rPr>
              <w:t xml:space="preserve"> for all UEs</w:t>
            </w:r>
          </w:p>
          <w:p w14:paraId="1E577D16" w14:textId="77777777" w:rsidR="00B65999" w:rsidRPr="00F331C2" w:rsidRDefault="00B65999" w:rsidP="00A95B39">
            <w:pPr>
              <w:spacing w:after="120"/>
              <w:rPr>
                <w:color w:val="000000"/>
                <w:sz w:val="20"/>
                <w:lang w:eastAsia="ar-SA"/>
              </w:rPr>
            </w:pPr>
            <w:r w:rsidRPr="00F331C2">
              <w:rPr>
                <w:color w:val="000000"/>
                <w:sz w:val="20"/>
                <w:lang w:eastAsia="zh-CN"/>
              </w:rPr>
              <w:t xml:space="preserve">Proponent to report the value of </w:t>
            </w:r>
            <w:proofErr w:type="spellStart"/>
            <w:r w:rsidRPr="00F331C2">
              <w:rPr>
                <w:color w:val="000000"/>
                <w:sz w:val="20"/>
                <w:lang w:eastAsia="ar-SA"/>
              </w:rPr>
              <w:t>P</w:t>
            </w:r>
            <w:r w:rsidRPr="00F331C2">
              <w:rPr>
                <w:color w:val="000000"/>
                <w:sz w:val="20"/>
                <w:vertAlign w:val="subscript"/>
                <w:lang w:eastAsia="ar-SA"/>
              </w:rPr>
              <w:t>imb</w:t>
            </w:r>
            <w:proofErr w:type="spellEnd"/>
            <w:r w:rsidRPr="00F331C2">
              <w:rPr>
                <w:color w:val="000000"/>
                <w:sz w:val="20"/>
                <w:lang w:eastAsia="ar-SA"/>
              </w:rPr>
              <w:t xml:space="preserve"> (can be zero) and ju</w:t>
            </w:r>
            <w:r w:rsidRPr="00F331C2">
              <w:rPr>
                <w:color w:val="000000"/>
                <w:sz w:val="20"/>
                <w:lang w:eastAsia="ar-SA"/>
              </w:rPr>
              <w:lastRenderedPageBreak/>
              <w:t>stification for the chosen value</w:t>
            </w:r>
          </w:p>
          <w:p w14:paraId="1D667E59" w14:textId="77777777" w:rsidR="00B65999" w:rsidRPr="00F331C2" w:rsidRDefault="00B65999" w:rsidP="00A95B39">
            <w:pPr>
              <w:spacing w:after="120"/>
              <w:rPr>
                <w:sz w:val="20"/>
              </w:rPr>
            </w:pPr>
            <w:r w:rsidRPr="00F331C2">
              <w:rPr>
                <w:sz w:val="20"/>
                <w:lang w:eastAsia="ar-SA"/>
              </w:rPr>
              <w:t>(</w:t>
            </w:r>
            <w:proofErr w:type="spellStart"/>
            <w:r w:rsidRPr="00F331C2">
              <w:rPr>
                <w:sz w:val="20"/>
                <w:lang w:eastAsia="ar-SA"/>
              </w:rPr>
              <w:t>P</w:t>
            </w:r>
            <w:r w:rsidRPr="00F331C2">
              <w:rPr>
                <w:sz w:val="20"/>
                <w:vertAlign w:val="subscript"/>
                <w:lang w:eastAsia="ar-SA"/>
              </w:rPr>
              <w:t>imb</w:t>
            </w:r>
            <w:proofErr w:type="spellEnd"/>
            <w:r w:rsidRPr="00F331C2">
              <w:rPr>
                <w:sz w:val="20"/>
                <w:vertAlign w:val="subscript"/>
                <w:lang w:eastAsia="ar-SA"/>
              </w:rPr>
              <w:t xml:space="preserve"> </w:t>
            </w:r>
            <w:r w:rsidRPr="00F331C2">
              <w:rPr>
                <w:sz w:val="20"/>
                <w:lang w:eastAsia="ar-SA"/>
              </w:rPr>
              <w:t>= 0)</w:t>
            </w:r>
          </w:p>
        </w:tc>
      </w:tr>
      <w:tr w:rsidR="00B65999" w:rsidRPr="00453598" w14:paraId="5A22FD30" w14:textId="77777777" w:rsidTr="00E650B4">
        <w:tc>
          <w:tcPr>
            <w:tcW w:w="1441" w:type="dxa"/>
            <w:tcBorders>
              <w:bottom w:val="nil"/>
            </w:tcBorders>
            <w:shd w:val="clear" w:color="auto" w:fill="D9D9D9"/>
            <w:vAlign w:val="center"/>
          </w:tcPr>
          <w:p w14:paraId="1835F32B" w14:textId="77777777" w:rsidR="00B65999" w:rsidRPr="00F331C2" w:rsidRDefault="00B65999" w:rsidP="00A95B39">
            <w:pPr>
              <w:spacing w:after="120"/>
              <w:rPr>
                <w:sz w:val="20"/>
              </w:rPr>
            </w:pPr>
            <w:r w:rsidRPr="00F331C2">
              <w:rPr>
                <w:rFonts w:eastAsia="SimSun"/>
                <w:sz w:val="20"/>
                <w:lang w:eastAsia="zh-CN"/>
              </w:rPr>
              <w:lastRenderedPageBreak/>
              <w:t>Transmitter</w:t>
            </w:r>
          </w:p>
        </w:tc>
        <w:tc>
          <w:tcPr>
            <w:tcW w:w="2812" w:type="dxa"/>
            <w:shd w:val="clear" w:color="auto" w:fill="D9D9D9"/>
          </w:tcPr>
          <w:p w14:paraId="68BE8127" w14:textId="77777777" w:rsidR="00B65999" w:rsidRPr="00F331C2" w:rsidRDefault="00B65999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NPRACH format</w:t>
            </w:r>
          </w:p>
        </w:tc>
        <w:tc>
          <w:tcPr>
            <w:tcW w:w="5352" w:type="dxa"/>
          </w:tcPr>
          <w:p w14:paraId="6F6D9611" w14:textId="77777777" w:rsidR="00B65999" w:rsidRPr="00F331C2" w:rsidRDefault="00B65999" w:rsidP="00A95B39">
            <w:pPr>
              <w:spacing w:after="120"/>
              <w:rPr>
                <w:color w:val="000000"/>
                <w:sz w:val="20"/>
                <w:lang w:eastAsia="ar-SA"/>
              </w:rPr>
            </w:pPr>
            <w:r w:rsidRPr="00F331C2">
              <w:rPr>
                <w:rFonts w:eastAsia="SimSun"/>
                <w:sz w:val="20"/>
                <w:lang w:eastAsia="zh-CN"/>
              </w:rPr>
              <w:t>1 or 0 (1)</w:t>
            </w:r>
          </w:p>
        </w:tc>
      </w:tr>
      <w:tr w:rsidR="00B65999" w:rsidRPr="00453598" w14:paraId="59750E26" w14:textId="77777777" w:rsidTr="00E650B4">
        <w:tc>
          <w:tcPr>
            <w:tcW w:w="1441" w:type="dxa"/>
            <w:tcBorders>
              <w:top w:val="nil"/>
              <w:bottom w:val="nil"/>
            </w:tcBorders>
            <w:shd w:val="clear" w:color="auto" w:fill="D9D9D9"/>
            <w:vAlign w:val="center"/>
          </w:tcPr>
          <w:p w14:paraId="0B5813C0" w14:textId="77777777" w:rsidR="00B65999" w:rsidRPr="00F331C2" w:rsidRDefault="00B65999" w:rsidP="00A95B39">
            <w:pPr>
              <w:spacing w:after="120"/>
              <w:rPr>
                <w:sz w:val="20"/>
              </w:rPr>
            </w:pPr>
          </w:p>
        </w:tc>
        <w:tc>
          <w:tcPr>
            <w:tcW w:w="2812" w:type="dxa"/>
            <w:shd w:val="clear" w:color="auto" w:fill="D9D9D9"/>
          </w:tcPr>
          <w:p w14:paraId="4CFA6326" w14:textId="77777777" w:rsidR="00B65999" w:rsidRPr="00F331C2" w:rsidRDefault="00B65999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MIMO scheme</w:t>
            </w:r>
          </w:p>
        </w:tc>
        <w:tc>
          <w:tcPr>
            <w:tcW w:w="5352" w:type="dxa"/>
          </w:tcPr>
          <w:p w14:paraId="3CBA7DB3" w14:textId="77777777" w:rsidR="00B65999" w:rsidRPr="00F331C2" w:rsidRDefault="00B65999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SISO</w:t>
            </w:r>
          </w:p>
        </w:tc>
      </w:tr>
      <w:tr w:rsidR="00B65999" w:rsidRPr="00453598" w14:paraId="211C23F3" w14:textId="77777777" w:rsidTr="00E650B4">
        <w:tc>
          <w:tcPr>
            <w:tcW w:w="1441" w:type="dxa"/>
            <w:tcBorders>
              <w:top w:val="nil"/>
              <w:bottom w:val="nil"/>
            </w:tcBorders>
            <w:shd w:val="clear" w:color="auto" w:fill="D9D9D9"/>
            <w:vAlign w:val="center"/>
          </w:tcPr>
          <w:p w14:paraId="7AACA4A3" w14:textId="77777777" w:rsidR="00B65999" w:rsidRPr="00F331C2" w:rsidRDefault="00B65999" w:rsidP="00A95B39">
            <w:pPr>
              <w:spacing w:after="120"/>
              <w:rPr>
                <w:sz w:val="20"/>
              </w:rPr>
            </w:pPr>
          </w:p>
        </w:tc>
        <w:tc>
          <w:tcPr>
            <w:tcW w:w="2812" w:type="dxa"/>
            <w:shd w:val="clear" w:color="auto" w:fill="D9D9D9"/>
          </w:tcPr>
          <w:p w14:paraId="4C350371" w14:textId="77777777" w:rsidR="00B65999" w:rsidRPr="00F331C2" w:rsidRDefault="00B65999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Number of repetitions (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sz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lang w:eastAsia="zh-CN"/>
                    </w:rPr>
                    <m:t>rep</m:t>
                  </m:r>
                </m:sub>
              </m:sSub>
            </m:oMath>
            <w:r w:rsidRPr="00F331C2">
              <w:rPr>
                <w:rFonts w:eastAsia="SimSun"/>
                <w:sz w:val="20"/>
                <w:lang w:eastAsia="zh-CN"/>
              </w:rPr>
              <w:t>)</w:t>
            </w:r>
          </w:p>
        </w:tc>
        <w:tc>
          <w:tcPr>
            <w:tcW w:w="5352" w:type="dxa"/>
          </w:tcPr>
          <w:p w14:paraId="28D1D434" w14:textId="3CB9B6C0" w:rsidR="00B65999" w:rsidRPr="00F331C2" w:rsidRDefault="00B65999" w:rsidP="00A95B39">
            <w:pPr>
              <w:snapToGrid w:val="0"/>
              <w:spacing w:after="120"/>
              <w:rPr>
                <w:rFonts w:eastAsia="SimSun"/>
                <w:color w:val="FF0000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Up to proponent (8)</w:t>
            </w:r>
          </w:p>
          <w:p w14:paraId="14C693AE" w14:textId="77777777" w:rsidR="00B65999" w:rsidRPr="00F331C2" w:rsidRDefault="00B65999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</w:p>
        </w:tc>
      </w:tr>
      <w:tr w:rsidR="00B65999" w:rsidRPr="00453598" w14:paraId="2F0A0D6B" w14:textId="77777777" w:rsidTr="00E650B4">
        <w:tc>
          <w:tcPr>
            <w:tcW w:w="1441" w:type="dxa"/>
            <w:tcBorders>
              <w:top w:val="nil"/>
              <w:bottom w:val="nil"/>
            </w:tcBorders>
            <w:shd w:val="clear" w:color="auto" w:fill="D9D9D9"/>
            <w:vAlign w:val="center"/>
          </w:tcPr>
          <w:p w14:paraId="4F9BDB6C" w14:textId="77777777" w:rsidR="00B65999" w:rsidRPr="00F331C2" w:rsidRDefault="00B65999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2812" w:type="dxa"/>
            <w:shd w:val="clear" w:color="auto" w:fill="D9D9D9"/>
          </w:tcPr>
          <w:p w14:paraId="293D9647" w14:textId="77777777" w:rsidR="00B65999" w:rsidRPr="00F331C2" w:rsidRDefault="00B65999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 xml:space="preserve">OCC length </w:t>
            </w:r>
          </w:p>
        </w:tc>
        <w:tc>
          <w:tcPr>
            <w:tcW w:w="5352" w:type="dxa"/>
          </w:tcPr>
          <w:p w14:paraId="3ABAE5AE" w14:textId="3A7D165B" w:rsidR="00B65999" w:rsidRPr="00F331C2" w:rsidRDefault="00B65999" w:rsidP="00A95B39">
            <w:pPr>
              <w:snapToGrid w:val="0"/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Up to proponent (</w:t>
            </w:r>
            <w:r w:rsidRPr="00F331C2">
              <w:rPr>
                <w:rFonts w:eastAsia="SimSun"/>
                <w:sz w:val="20"/>
                <w:lang w:eastAsia="zh-CN"/>
              </w:rPr>
              <w:t>5</w:t>
            </w:r>
            <w:r w:rsidRPr="00F331C2">
              <w:rPr>
                <w:rFonts w:eastAsia="SimSun"/>
                <w:sz w:val="20"/>
                <w:lang w:eastAsia="zh-CN"/>
              </w:rPr>
              <w:t>)</w:t>
            </w:r>
          </w:p>
        </w:tc>
      </w:tr>
      <w:tr w:rsidR="00B65999" w:rsidRPr="00453598" w14:paraId="5A534E65" w14:textId="77777777" w:rsidTr="00E650B4">
        <w:tc>
          <w:tcPr>
            <w:tcW w:w="1441" w:type="dxa"/>
            <w:tcBorders>
              <w:top w:val="nil"/>
              <w:bottom w:val="nil"/>
            </w:tcBorders>
            <w:shd w:val="clear" w:color="auto" w:fill="D9D9D9"/>
            <w:vAlign w:val="center"/>
          </w:tcPr>
          <w:p w14:paraId="2FB1871B" w14:textId="77777777" w:rsidR="00B65999" w:rsidRPr="00F331C2" w:rsidRDefault="00B65999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2812" w:type="dxa"/>
            <w:shd w:val="clear" w:color="auto" w:fill="D9D9D9"/>
          </w:tcPr>
          <w:p w14:paraId="4898EA5A" w14:textId="77777777" w:rsidR="00B65999" w:rsidRPr="00F331C2" w:rsidRDefault="00B65999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OCC sequence</w:t>
            </w:r>
          </w:p>
        </w:tc>
        <w:tc>
          <w:tcPr>
            <w:tcW w:w="5352" w:type="dxa"/>
          </w:tcPr>
          <w:p w14:paraId="2D636CD7" w14:textId="77777777" w:rsidR="00B65999" w:rsidRPr="00F331C2" w:rsidRDefault="00B65999" w:rsidP="00A95B39">
            <w:pPr>
              <w:snapToGrid w:val="0"/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Up to proponent (DFT)</w:t>
            </w:r>
          </w:p>
        </w:tc>
      </w:tr>
      <w:tr w:rsidR="00B65999" w:rsidRPr="00453598" w14:paraId="71B85B7B" w14:textId="77777777" w:rsidTr="00E650B4">
        <w:tc>
          <w:tcPr>
            <w:tcW w:w="1441" w:type="dxa"/>
            <w:tcBorders>
              <w:top w:val="nil"/>
              <w:bottom w:val="nil"/>
            </w:tcBorders>
            <w:shd w:val="clear" w:color="auto" w:fill="D9D9D9"/>
            <w:vAlign w:val="center"/>
          </w:tcPr>
          <w:p w14:paraId="48F34DCF" w14:textId="77777777" w:rsidR="00B65999" w:rsidRPr="00F331C2" w:rsidRDefault="00B65999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2812" w:type="dxa"/>
            <w:shd w:val="clear" w:color="auto" w:fill="D9D9D9"/>
          </w:tcPr>
          <w:p w14:paraId="38FCE53A" w14:textId="77777777" w:rsidR="00B65999" w:rsidRPr="00F331C2" w:rsidRDefault="00B65999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Number of UE</w:t>
            </w:r>
          </w:p>
        </w:tc>
        <w:tc>
          <w:tcPr>
            <w:tcW w:w="5352" w:type="dxa"/>
          </w:tcPr>
          <w:p w14:paraId="58F2B28B" w14:textId="2E35826D" w:rsidR="00B65999" w:rsidRPr="00F331C2" w:rsidRDefault="00B65999" w:rsidP="00A95B39">
            <w:pPr>
              <w:snapToGrid w:val="0"/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Up to proponent (</w:t>
            </w:r>
            <w:r w:rsidRPr="00F331C2">
              <w:rPr>
                <w:rFonts w:eastAsia="SimSun"/>
                <w:sz w:val="20"/>
                <w:lang w:eastAsia="zh-CN"/>
              </w:rPr>
              <w:t>1, 2, 4</w:t>
            </w:r>
            <w:r w:rsidRPr="00F331C2">
              <w:rPr>
                <w:rFonts w:eastAsia="SimSun"/>
                <w:sz w:val="20"/>
                <w:lang w:eastAsia="zh-CN"/>
              </w:rPr>
              <w:t>)</w:t>
            </w:r>
          </w:p>
        </w:tc>
      </w:tr>
      <w:tr w:rsidR="00B65999" w:rsidRPr="00453598" w14:paraId="7F825C67" w14:textId="77777777" w:rsidTr="00E650B4">
        <w:tc>
          <w:tcPr>
            <w:tcW w:w="1441" w:type="dxa"/>
            <w:tcBorders>
              <w:top w:val="nil"/>
              <w:bottom w:val="nil"/>
            </w:tcBorders>
            <w:shd w:val="clear" w:color="auto" w:fill="D9D9D9"/>
            <w:vAlign w:val="center"/>
          </w:tcPr>
          <w:p w14:paraId="489A677B" w14:textId="77777777" w:rsidR="00B65999" w:rsidRPr="00F331C2" w:rsidRDefault="00B65999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2812" w:type="dxa"/>
            <w:shd w:val="clear" w:color="auto" w:fill="D9D9D9"/>
          </w:tcPr>
          <w:p w14:paraId="6680C5CE" w14:textId="77777777" w:rsidR="00B65999" w:rsidRPr="00F331C2" w:rsidRDefault="00B65999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Velocity of UE</w:t>
            </w:r>
          </w:p>
        </w:tc>
        <w:tc>
          <w:tcPr>
            <w:tcW w:w="5352" w:type="dxa"/>
          </w:tcPr>
          <w:p w14:paraId="75314DCB" w14:textId="77777777" w:rsidR="00B65999" w:rsidRPr="00F331C2" w:rsidRDefault="00B65999" w:rsidP="00A95B39">
            <w:pPr>
              <w:snapToGrid w:val="0"/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3km/h</w:t>
            </w:r>
          </w:p>
        </w:tc>
      </w:tr>
      <w:tr w:rsidR="00B65999" w:rsidRPr="00453598" w14:paraId="47C33A35" w14:textId="77777777" w:rsidTr="00E650B4">
        <w:tc>
          <w:tcPr>
            <w:tcW w:w="1441" w:type="dxa"/>
            <w:tcBorders>
              <w:top w:val="nil"/>
              <w:bottom w:val="single" w:sz="8" w:space="0" w:color="A5A5A5"/>
            </w:tcBorders>
            <w:shd w:val="clear" w:color="auto" w:fill="D9D9D9"/>
            <w:vAlign w:val="center"/>
          </w:tcPr>
          <w:p w14:paraId="471FDEC4" w14:textId="77777777" w:rsidR="00B65999" w:rsidRPr="00F331C2" w:rsidRDefault="00B65999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2812" w:type="dxa"/>
            <w:shd w:val="clear" w:color="auto" w:fill="D9D9D9"/>
          </w:tcPr>
          <w:p w14:paraId="2CB1EF14" w14:textId="77777777" w:rsidR="00B65999" w:rsidRPr="00F331C2" w:rsidRDefault="00B65999" w:rsidP="00A95B39">
            <w:pPr>
              <w:spacing w:after="120"/>
              <w:rPr>
                <w:rFonts w:eastAsia="SimSun"/>
                <w:color w:val="000000"/>
                <w:sz w:val="20"/>
                <w:lang w:eastAsia="zh-CN"/>
              </w:rPr>
            </w:pPr>
            <w:r w:rsidRPr="00F331C2">
              <w:rPr>
                <w:rFonts w:eastAsia="SimSun"/>
                <w:color w:val="000000"/>
                <w:sz w:val="20"/>
                <w:lang w:eastAsia="zh-CN"/>
              </w:rPr>
              <w:t xml:space="preserve">Total NPRACH time / frequency resource </w:t>
            </w:r>
            <w:proofErr w:type="spellStart"/>
            <w:r w:rsidRPr="00F331C2">
              <w:rPr>
                <w:rFonts w:eastAsia="SimSun"/>
                <w:color w:val="000000"/>
                <w:sz w:val="20"/>
                <w:lang w:eastAsia="zh-CN"/>
              </w:rPr>
              <w:t>utilisation</w:t>
            </w:r>
            <w:proofErr w:type="spellEnd"/>
          </w:p>
        </w:tc>
        <w:tc>
          <w:tcPr>
            <w:tcW w:w="5352" w:type="dxa"/>
          </w:tcPr>
          <w:p w14:paraId="0E39501E" w14:textId="55D94B2A" w:rsidR="00B65999" w:rsidRPr="00F331C2" w:rsidRDefault="00B65999" w:rsidP="00B65999">
            <w:pPr>
              <w:snapToGrid w:val="0"/>
              <w:spacing w:after="120"/>
              <w:rPr>
                <w:rFonts w:eastAsia="SimSun"/>
                <w:color w:val="000000"/>
                <w:sz w:val="20"/>
                <w:lang w:eastAsia="zh-CN"/>
              </w:rPr>
            </w:pPr>
            <w:r w:rsidRPr="00F331C2">
              <w:rPr>
                <w:rFonts w:eastAsia="SimSun"/>
                <w:color w:val="000000"/>
                <w:sz w:val="20"/>
                <w:lang w:eastAsia="zh-CN"/>
              </w:rPr>
              <w:t xml:space="preserve">To be reported by proponent. </w:t>
            </w:r>
          </w:p>
        </w:tc>
      </w:tr>
      <w:tr w:rsidR="00B65999" w:rsidRPr="00453598" w14:paraId="6FF66BDA" w14:textId="77777777" w:rsidTr="00E650B4">
        <w:tc>
          <w:tcPr>
            <w:tcW w:w="1441" w:type="dxa"/>
            <w:tcBorders>
              <w:bottom w:val="nil"/>
            </w:tcBorders>
            <w:shd w:val="clear" w:color="auto" w:fill="D9D9D9"/>
          </w:tcPr>
          <w:p w14:paraId="279CDCA5" w14:textId="77777777" w:rsidR="00B65999" w:rsidRPr="00F331C2" w:rsidRDefault="00B65999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sz w:val="20"/>
                <w:lang w:eastAsia="zh-CN"/>
              </w:rPr>
              <w:t>KPI</w:t>
            </w:r>
          </w:p>
        </w:tc>
        <w:tc>
          <w:tcPr>
            <w:tcW w:w="2812" w:type="dxa"/>
            <w:shd w:val="clear" w:color="auto" w:fill="D9D9D9"/>
          </w:tcPr>
          <w:p w14:paraId="47C9742B" w14:textId="77777777" w:rsidR="00B65999" w:rsidRPr="00F331C2" w:rsidRDefault="00B65999" w:rsidP="00A95B39">
            <w:pPr>
              <w:spacing w:after="120"/>
              <w:rPr>
                <w:rFonts w:eastAsia="SimSun"/>
                <w:strike/>
                <w:color w:val="FF0000"/>
                <w:sz w:val="20"/>
                <w:lang w:eastAsia="zh-CN"/>
              </w:rPr>
            </w:pPr>
            <w:r w:rsidRPr="00F331C2">
              <w:rPr>
                <w:rFonts w:eastAsia="SimSun"/>
                <w:color w:val="000000"/>
                <w:sz w:val="20"/>
                <w:lang w:eastAsia="zh-CN"/>
              </w:rPr>
              <w:t>Target detection probability</w:t>
            </w:r>
          </w:p>
        </w:tc>
        <w:tc>
          <w:tcPr>
            <w:tcW w:w="5352" w:type="dxa"/>
          </w:tcPr>
          <w:p w14:paraId="167A6160" w14:textId="77777777" w:rsidR="00B65999" w:rsidRPr="00F331C2" w:rsidRDefault="00B65999" w:rsidP="00A95B39">
            <w:pPr>
              <w:snapToGrid w:val="0"/>
              <w:spacing w:after="120"/>
              <w:rPr>
                <w:rFonts w:eastAsia="SimSun"/>
                <w:strike/>
                <w:color w:val="FF0000"/>
                <w:sz w:val="20"/>
                <w:lang w:eastAsia="zh-CN"/>
              </w:rPr>
            </w:pPr>
            <w:r w:rsidRPr="00F331C2">
              <w:rPr>
                <w:rFonts w:eastAsia="SimSun"/>
                <w:color w:val="000000"/>
                <w:sz w:val="20"/>
                <w:lang w:eastAsia="zh-CN"/>
              </w:rPr>
              <w:t>99%</w:t>
            </w:r>
          </w:p>
        </w:tc>
      </w:tr>
      <w:tr w:rsidR="00B65999" w:rsidRPr="00453598" w14:paraId="11F114BB" w14:textId="77777777" w:rsidTr="00E650B4">
        <w:tc>
          <w:tcPr>
            <w:tcW w:w="1441" w:type="dxa"/>
            <w:tcBorders>
              <w:top w:val="nil"/>
              <w:bottom w:val="nil"/>
            </w:tcBorders>
            <w:shd w:val="clear" w:color="auto" w:fill="D9D9D9"/>
            <w:vAlign w:val="center"/>
          </w:tcPr>
          <w:p w14:paraId="5B946B14" w14:textId="77777777" w:rsidR="00B65999" w:rsidRPr="00F331C2" w:rsidRDefault="00B65999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2812" w:type="dxa"/>
            <w:shd w:val="clear" w:color="auto" w:fill="D9D9D9"/>
          </w:tcPr>
          <w:p w14:paraId="67DCB2DC" w14:textId="77777777" w:rsidR="00B65999" w:rsidRPr="00F331C2" w:rsidRDefault="00B65999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color w:val="000000"/>
                <w:sz w:val="20"/>
                <w:lang w:eastAsia="zh-CN"/>
              </w:rPr>
              <w:t>Target false alarm probability</w:t>
            </w:r>
          </w:p>
        </w:tc>
        <w:tc>
          <w:tcPr>
            <w:tcW w:w="5352" w:type="dxa"/>
          </w:tcPr>
          <w:p w14:paraId="18C67E89" w14:textId="77777777" w:rsidR="00B65999" w:rsidRPr="00F331C2" w:rsidRDefault="00B65999" w:rsidP="00A95B39">
            <w:pPr>
              <w:snapToGrid w:val="0"/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color w:val="000000"/>
                <w:sz w:val="20"/>
                <w:lang w:eastAsia="zh-CN"/>
              </w:rPr>
              <w:t>0.1%</w:t>
            </w:r>
          </w:p>
        </w:tc>
      </w:tr>
      <w:tr w:rsidR="00B65999" w:rsidRPr="005374F8" w14:paraId="28516813" w14:textId="77777777" w:rsidTr="00E650B4">
        <w:tc>
          <w:tcPr>
            <w:tcW w:w="1441" w:type="dxa"/>
            <w:tcBorders>
              <w:top w:val="nil"/>
            </w:tcBorders>
            <w:shd w:val="clear" w:color="auto" w:fill="D9D9D9"/>
            <w:vAlign w:val="center"/>
          </w:tcPr>
          <w:p w14:paraId="68B4FDEF" w14:textId="77777777" w:rsidR="00B65999" w:rsidRPr="00F331C2" w:rsidRDefault="00B65999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</w:p>
        </w:tc>
        <w:tc>
          <w:tcPr>
            <w:tcW w:w="2812" w:type="dxa"/>
            <w:shd w:val="clear" w:color="auto" w:fill="D9D9D9"/>
          </w:tcPr>
          <w:p w14:paraId="027E95EA" w14:textId="77777777" w:rsidR="00B65999" w:rsidRPr="00F331C2" w:rsidRDefault="00B65999" w:rsidP="00A95B39">
            <w:pPr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color w:val="000000"/>
                <w:sz w:val="20"/>
                <w:lang w:eastAsia="zh-CN"/>
              </w:rPr>
              <w:t>SNR operating point</w:t>
            </w:r>
          </w:p>
        </w:tc>
        <w:tc>
          <w:tcPr>
            <w:tcW w:w="5352" w:type="dxa"/>
          </w:tcPr>
          <w:p w14:paraId="4D49EE8D" w14:textId="77777777" w:rsidR="00B65999" w:rsidRPr="00F331C2" w:rsidRDefault="00B65999" w:rsidP="00A95B39">
            <w:pPr>
              <w:keepNext/>
              <w:snapToGrid w:val="0"/>
              <w:spacing w:after="120"/>
              <w:rPr>
                <w:rFonts w:eastAsia="SimSun"/>
                <w:sz w:val="20"/>
                <w:lang w:eastAsia="zh-CN"/>
              </w:rPr>
            </w:pPr>
            <w:r w:rsidRPr="00F331C2">
              <w:rPr>
                <w:rFonts w:eastAsia="SimSun"/>
                <w:color w:val="000000"/>
                <w:sz w:val="20"/>
                <w:lang w:eastAsia="zh-CN"/>
              </w:rPr>
              <w:t>Report SNR where target detection probability and false alarm probability are reached for baseline and OCC schemes</w:t>
            </w:r>
          </w:p>
        </w:tc>
      </w:tr>
    </w:tbl>
    <w:p w14:paraId="38C9AA16" w14:textId="7931FEBD" w:rsidR="00B65999" w:rsidRPr="00E650B4" w:rsidRDefault="00B65999" w:rsidP="00B65999">
      <w:pPr>
        <w:spacing w:after="120"/>
        <w:jc w:val="center"/>
        <w:rPr>
          <w:bCs/>
        </w:rPr>
      </w:pPr>
      <w:r w:rsidRPr="00E650B4">
        <w:rPr>
          <w:bCs/>
        </w:rPr>
        <w:t xml:space="preserve">Table </w:t>
      </w:r>
      <w:r w:rsidRPr="00E650B4">
        <w:rPr>
          <w:bCs/>
        </w:rPr>
        <w:fldChar w:fldCharType="begin"/>
      </w:r>
      <w:r w:rsidRPr="00E650B4">
        <w:rPr>
          <w:bCs/>
        </w:rPr>
        <w:instrText xml:space="preserve"> SEQ Table \* ARABIC </w:instrText>
      </w:r>
      <w:r w:rsidRPr="00E650B4">
        <w:rPr>
          <w:bCs/>
        </w:rPr>
        <w:fldChar w:fldCharType="separate"/>
      </w:r>
      <w:r w:rsidR="00E650B4" w:rsidRPr="00E650B4">
        <w:rPr>
          <w:bCs/>
          <w:noProof/>
        </w:rPr>
        <w:t>1</w:t>
      </w:r>
      <w:r w:rsidRPr="00E650B4">
        <w:rPr>
          <w:bCs/>
        </w:rPr>
        <w:fldChar w:fldCharType="end"/>
      </w:r>
      <w:r w:rsidRPr="00E650B4">
        <w:rPr>
          <w:bCs/>
        </w:rPr>
        <w:t xml:space="preserve"> </w:t>
      </w:r>
      <w:r w:rsidRPr="00E650B4">
        <w:rPr>
          <w:bCs/>
        </w:rPr>
        <w:t>Simulation parameters</w:t>
      </w:r>
      <w:r w:rsidRPr="00E650B4">
        <w:rPr>
          <w:bCs/>
        </w:rPr>
        <w:t xml:space="preserve"> </w:t>
      </w:r>
      <w:r w:rsidRPr="00E650B4">
        <w:rPr>
          <w:bCs/>
        </w:rPr>
        <w:t>for NPRACH</w:t>
      </w:r>
    </w:p>
    <w:p w14:paraId="5A686534" w14:textId="71FF628A" w:rsidR="00397D03" w:rsidRDefault="00397D03" w:rsidP="00F44B16">
      <w:pPr>
        <w:spacing w:after="120"/>
        <w:jc w:val="center"/>
        <w:rPr>
          <w:rFonts w:eastAsia="SimSun"/>
          <w:lang w:eastAsia="zh-CN"/>
        </w:rPr>
      </w:pPr>
    </w:p>
    <w:p w14:paraId="6D74427D" w14:textId="407620C1" w:rsidR="00397D03" w:rsidRDefault="00397D03" w:rsidP="00F44B16">
      <w:pPr>
        <w:spacing w:after="120"/>
        <w:jc w:val="center"/>
        <w:rPr>
          <w:rFonts w:eastAsia="SimSun"/>
          <w:lang w:eastAsia="zh-CN"/>
        </w:rPr>
      </w:pPr>
      <w:r>
        <w:rPr>
          <w:noProof/>
        </w:rPr>
        <w:drawing>
          <wp:inline distT="0" distB="0" distL="0" distR="0" wp14:anchorId="66E3DAA4" wp14:editId="761B367C">
            <wp:extent cx="3642970" cy="3713616"/>
            <wp:effectExtent l="0" t="0" r="0" b="127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49887" cy="372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5B673" w14:textId="15979258" w:rsidR="00F331C2" w:rsidRPr="00F331C2" w:rsidRDefault="00F331C2" w:rsidP="00F331C2">
      <w:pPr>
        <w:widowControl/>
        <w:wordWrap/>
        <w:autoSpaceDE/>
        <w:autoSpaceDN/>
        <w:spacing w:before="60" w:afterLines="0" w:after="60" w:line="288" w:lineRule="auto"/>
        <w:ind w:firstLineChars="200" w:firstLine="440"/>
        <w:jc w:val="center"/>
        <w:rPr>
          <w:rFonts w:eastAsia="맑은 고딕" w:cs="바탕"/>
          <w:bCs/>
          <w:kern w:val="0"/>
          <w:szCs w:val="20"/>
        </w:rPr>
      </w:pPr>
      <w:r w:rsidRPr="00F331C2">
        <w:rPr>
          <w:rFonts w:eastAsia="맑은 고딕" w:cs="바탕"/>
          <w:bCs/>
          <w:kern w:val="0"/>
          <w:szCs w:val="20"/>
        </w:rPr>
        <w:t xml:space="preserve">Figure </w:t>
      </w:r>
      <w:r>
        <w:rPr>
          <w:rFonts w:eastAsia="맑은 고딕" w:cs="바탕"/>
          <w:bCs/>
          <w:kern w:val="0"/>
          <w:szCs w:val="20"/>
        </w:rPr>
        <w:t>3</w:t>
      </w:r>
      <w:r w:rsidRPr="00F331C2">
        <w:rPr>
          <w:rFonts w:eastAsia="맑은 고딕" w:cs="바탕"/>
          <w:bCs/>
          <w:kern w:val="0"/>
          <w:szCs w:val="20"/>
        </w:rPr>
        <w:t xml:space="preserve">. </w:t>
      </w:r>
      <w:r>
        <w:rPr>
          <w:rFonts w:eastAsia="맑은 고딕" w:cs="바탕"/>
          <w:bCs/>
          <w:kern w:val="0"/>
          <w:szCs w:val="20"/>
        </w:rPr>
        <w:t>Performance of NPRACH detection in intra symbol group OCC</w:t>
      </w:r>
    </w:p>
    <w:p w14:paraId="24F19A27" w14:textId="2C47DDFF" w:rsidR="00A35557" w:rsidRDefault="00A35557" w:rsidP="00357C82">
      <w:pPr>
        <w:pStyle w:val="maintext"/>
        <w:ind w:left="440" w:hangingChars="200" w:hanging="440"/>
        <w:rPr>
          <w:b/>
          <w:bCs/>
        </w:rPr>
      </w:pPr>
    </w:p>
    <w:p w14:paraId="5C1C3B81" w14:textId="0277C3CB" w:rsidR="00F331C2" w:rsidRPr="00F331C2" w:rsidRDefault="00F331C2" w:rsidP="00F331C2">
      <w:pPr>
        <w:pStyle w:val="maintext"/>
        <w:ind w:leftChars="200" w:left="440" w:firstLineChars="0" w:firstLine="0"/>
        <w:rPr>
          <w:rFonts w:hint="eastAsia"/>
          <w:lang w:eastAsia="ar-SA"/>
        </w:rPr>
      </w:pPr>
      <w:r w:rsidRPr="00F331C2">
        <w:rPr>
          <w:rFonts w:hint="eastAsia"/>
          <w:lang w:eastAsia="ar-SA"/>
        </w:rPr>
        <w:t>A</w:t>
      </w:r>
      <w:r w:rsidRPr="00F331C2">
        <w:rPr>
          <w:lang w:eastAsia="ar-SA"/>
        </w:rPr>
        <w:t>s shown in Fig. 3,</w:t>
      </w:r>
      <w:r>
        <w:rPr>
          <w:lang w:eastAsia="ar-SA"/>
        </w:rPr>
        <w:t xml:space="preserve"> </w:t>
      </w:r>
      <w:bookmarkStart w:id="14" w:name="_Hlk174133453"/>
      <w:r>
        <w:rPr>
          <w:lang w:eastAsia="ar-SA"/>
        </w:rPr>
        <w:t>it appears around SNR 1dB loss for 2 UEs multiplexing and SNR 3dB loss for 4 UEs multiplexing at the 99% detection probability point using intra symbol group OCC scheme</w:t>
      </w:r>
      <w:bookmarkEnd w:id="14"/>
      <w:r>
        <w:rPr>
          <w:lang w:eastAsia="ar-SA"/>
        </w:rPr>
        <w:t xml:space="preserve">, respectively. </w:t>
      </w:r>
    </w:p>
    <w:p w14:paraId="76DB87F3" w14:textId="328137DA" w:rsidR="00F331C2" w:rsidRDefault="00F331C2" w:rsidP="00E650B4">
      <w:pPr>
        <w:pStyle w:val="maintext"/>
        <w:ind w:firstLine="440"/>
        <w:rPr>
          <w:b/>
          <w:bCs/>
          <w:lang w:val="en-US"/>
        </w:rPr>
      </w:pPr>
      <w:bookmarkStart w:id="15" w:name="_Hlk174134409"/>
      <w:r w:rsidRPr="00E650B4">
        <w:rPr>
          <w:b/>
          <w:bCs/>
          <w:lang w:val="en-US"/>
        </w:rPr>
        <w:lastRenderedPageBreak/>
        <w:t>Observation 5. The simulation result shows around SNR 1dB loss for 2 UEs multiplexing and SNR 3dB loss for 4 UEs multiplexing at the 99% detection probability point using intra symbol group OCC scheme.</w:t>
      </w:r>
    </w:p>
    <w:p w14:paraId="16163400" w14:textId="686EF32C" w:rsidR="00357C82" w:rsidRPr="00E650B4" w:rsidRDefault="00357C82" w:rsidP="00E650B4">
      <w:pPr>
        <w:pStyle w:val="maintext"/>
        <w:ind w:firstLine="440"/>
        <w:rPr>
          <w:b/>
          <w:bCs/>
          <w:lang w:val="en-US"/>
        </w:rPr>
      </w:pPr>
      <w:bookmarkStart w:id="16" w:name="_Hlk174134488"/>
      <w:bookmarkEnd w:id="15"/>
      <w:r w:rsidRPr="00E650B4">
        <w:rPr>
          <w:b/>
          <w:bCs/>
          <w:lang w:val="en-US"/>
        </w:rPr>
        <w:t xml:space="preserve">Proposal </w:t>
      </w:r>
      <w:r w:rsidR="00B65999" w:rsidRPr="00E650B4">
        <w:rPr>
          <w:b/>
          <w:bCs/>
          <w:lang w:val="en-US"/>
        </w:rPr>
        <w:t>6</w:t>
      </w:r>
      <w:r w:rsidRPr="00E650B4">
        <w:rPr>
          <w:b/>
          <w:bCs/>
          <w:lang w:val="en-US"/>
        </w:rPr>
        <w:t xml:space="preserve">. </w:t>
      </w:r>
      <w:r w:rsidRPr="00E650B4">
        <w:rPr>
          <w:rFonts w:hint="eastAsia"/>
          <w:b/>
          <w:bCs/>
          <w:lang w:val="en-US"/>
        </w:rPr>
        <w:t>R</w:t>
      </w:r>
      <w:r w:rsidRPr="00E650B4">
        <w:rPr>
          <w:b/>
          <w:bCs/>
          <w:lang w:val="en-US"/>
        </w:rPr>
        <w:t>AN1 to prioritize to study</w:t>
      </w:r>
      <w:r w:rsidR="00B65999" w:rsidRPr="00E650B4">
        <w:rPr>
          <w:b/>
          <w:bCs/>
          <w:lang w:val="en-US"/>
        </w:rPr>
        <w:t xml:space="preserve"> intra</w:t>
      </w:r>
      <w:r w:rsidRPr="00E650B4">
        <w:rPr>
          <w:b/>
          <w:bCs/>
          <w:lang w:val="en-US"/>
        </w:rPr>
        <w:t xml:space="preserve"> symbol level OCC scheme </w:t>
      </w:r>
      <w:r w:rsidR="000142DA" w:rsidRPr="00E650B4">
        <w:rPr>
          <w:b/>
          <w:bCs/>
          <w:lang w:val="en-US"/>
        </w:rPr>
        <w:t>in</w:t>
      </w:r>
      <w:r w:rsidRPr="00E650B4">
        <w:rPr>
          <w:b/>
          <w:bCs/>
          <w:lang w:val="en-US"/>
        </w:rPr>
        <w:t xml:space="preserve"> a symbol group in NPRACH </w:t>
      </w:r>
      <w:r w:rsidR="00F331C2" w:rsidRPr="00E650B4">
        <w:rPr>
          <w:b/>
          <w:bCs/>
          <w:lang w:val="en-US"/>
        </w:rPr>
        <w:t xml:space="preserve">format </w:t>
      </w:r>
      <w:r w:rsidRPr="00E650B4">
        <w:rPr>
          <w:b/>
          <w:bCs/>
          <w:lang w:val="en-US"/>
        </w:rPr>
        <w:t>1</w:t>
      </w:r>
      <w:r w:rsidR="003768ED" w:rsidRPr="00E650B4">
        <w:rPr>
          <w:b/>
          <w:bCs/>
          <w:lang w:val="en-US"/>
        </w:rPr>
        <w:t xml:space="preserve"> </w:t>
      </w:r>
      <w:r w:rsidR="001204F0" w:rsidRPr="00E650B4">
        <w:rPr>
          <w:b/>
          <w:bCs/>
          <w:lang w:val="en-US"/>
        </w:rPr>
        <w:t xml:space="preserve">in terms of </w:t>
      </w:r>
      <w:r w:rsidR="00F331C2" w:rsidRPr="00E650B4">
        <w:rPr>
          <w:b/>
          <w:bCs/>
          <w:lang w:val="en-US"/>
        </w:rPr>
        <w:t>performance.</w:t>
      </w:r>
      <w:r w:rsidR="003768ED" w:rsidRPr="00E650B4">
        <w:rPr>
          <w:b/>
          <w:bCs/>
          <w:lang w:val="en-US"/>
        </w:rPr>
        <w:t xml:space="preserve">  </w:t>
      </w:r>
    </w:p>
    <w:bookmarkEnd w:id="16"/>
    <w:p w14:paraId="1539721F" w14:textId="77777777" w:rsidR="00F331C2" w:rsidRDefault="00F331C2" w:rsidP="00357C82">
      <w:pPr>
        <w:pStyle w:val="maintext"/>
        <w:ind w:left="440" w:hangingChars="200" w:hanging="440"/>
        <w:rPr>
          <w:rFonts w:hint="eastAsia"/>
          <w:b/>
          <w:bCs/>
        </w:rPr>
      </w:pPr>
    </w:p>
    <w:p w14:paraId="2207B4EE" w14:textId="49674F5B" w:rsidR="003F043B" w:rsidRDefault="007141F9" w:rsidP="003F043B">
      <w:pPr>
        <w:pStyle w:val="3"/>
        <w:spacing w:after="120"/>
      </w:pPr>
      <w:r>
        <w:t>UE pairing issue</w:t>
      </w:r>
    </w:p>
    <w:p w14:paraId="60E32E65" w14:textId="5C653E08" w:rsidR="003F043B" w:rsidRDefault="003F043B" w:rsidP="00541B9C">
      <w:pPr>
        <w:pStyle w:val="maintext"/>
        <w:ind w:firstLine="440"/>
        <w:rPr>
          <w:lang w:eastAsia="ar-SA"/>
        </w:rPr>
      </w:pPr>
      <w:r>
        <w:rPr>
          <w:lang w:eastAsia="ar-SA"/>
        </w:rPr>
        <w:t>According to the FL summary i</w:t>
      </w:r>
      <w:r w:rsidRPr="00792644">
        <w:rPr>
          <w:lang w:eastAsia="ar-SA"/>
        </w:rPr>
        <w:t>n RAN1#11</w:t>
      </w:r>
      <w:r w:rsidR="0088305B">
        <w:rPr>
          <w:lang w:eastAsia="ar-SA"/>
        </w:rPr>
        <w:t>7</w:t>
      </w:r>
      <w:r w:rsidR="001D212B">
        <w:rPr>
          <w:lang w:eastAsia="ar-SA"/>
        </w:rPr>
        <w:t xml:space="preserve"> </w:t>
      </w:r>
      <w:r w:rsidR="001D212B">
        <w:rPr>
          <w:lang w:eastAsia="ar-SA"/>
        </w:rPr>
        <w:fldChar w:fldCharType="begin"/>
      </w:r>
      <w:r w:rsidR="001D212B">
        <w:rPr>
          <w:lang w:eastAsia="ar-SA"/>
        </w:rPr>
        <w:instrText xml:space="preserve"> REF _Ref166232984 \r \h </w:instrText>
      </w:r>
      <w:r w:rsidR="001D212B">
        <w:rPr>
          <w:lang w:eastAsia="ar-SA"/>
        </w:rPr>
      </w:r>
      <w:r w:rsidR="001D212B">
        <w:rPr>
          <w:lang w:eastAsia="ar-SA"/>
        </w:rPr>
        <w:fldChar w:fldCharType="separate"/>
      </w:r>
      <w:r w:rsidR="00E650B4">
        <w:rPr>
          <w:lang w:eastAsia="ar-SA"/>
        </w:rPr>
        <w:t>[1]</w:t>
      </w:r>
      <w:r w:rsidR="001D212B">
        <w:rPr>
          <w:lang w:eastAsia="ar-SA"/>
        </w:rPr>
        <w:fldChar w:fldCharType="end"/>
      </w:r>
      <w:r w:rsidRPr="00792644">
        <w:rPr>
          <w:lang w:eastAsia="ar-SA"/>
        </w:rPr>
        <w:t xml:space="preserve">, </w:t>
      </w:r>
      <w:r w:rsidR="00E6541D">
        <w:rPr>
          <w:lang w:eastAsia="ar-SA"/>
        </w:rPr>
        <w:t>the amount of power imbalance between different</w:t>
      </w:r>
      <w:r w:rsidR="00A35557">
        <w:rPr>
          <w:lang w:eastAsia="ar-SA"/>
        </w:rPr>
        <w:t xml:space="preserve"> </w:t>
      </w:r>
      <w:r w:rsidR="00E6541D">
        <w:rPr>
          <w:lang w:eastAsia="ar-SA"/>
        </w:rPr>
        <w:t xml:space="preserve">UEs was not </w:t>
      </w:r>
      <w:r w:rsidR="002E6ECE">
        <w:rPr>
          <w:lang w:eastAsia="ar-SA"/>
        </w:rPr>
        <w:t>specified</w:t>
      </w:r>
      <w:r w:rsidR="00E6541D">
        <w:rPr>
          <w:lang w:eastAsia="ar-SA"/>
        </w:rPr>
        <w:t xml:space="preserve"> </w:t>
      </w:r>
      <w:r w:rsidRPr="00792644">
        <w:rPr>
          <w:lang w:eastAsia="ar-SA"/>
        </w:rPr>
        <w:t xml:space="preserve">as shown in </w:t>
      </w:r>
      <w:r w:rsidR="002E6ECE">
        <w:rPr>
          <w:lang w:eastAsia="ar-SA"/>
        </w:rPr>
        <w:t>section 3</w:t>
      </w:r>
      <w:r w:rsidR="00E6541D">
        <w:rPr>
          <w:lang w:eastAsia="ar-SA"/>
        </w:rPr>
        <w:t>.</w:t>
      </w:r>
      <w:r w:rsidRPr="00792644">
        <w:rPr>
          <w:lang w:eastAsia="ar-SA"/>
        </w:rPr>
        <w:t xml:space="preserve"> </w:t>
      </w:r>
      <w:r w:rsidR="00E6541D">
        <w:rPr>
          <w:lang w:eastAsia="ar-SA"/>
        </w:rPr>
        <w:t xml:space="preserve">In </w:t>
      </w:r>
      <w:r w:rsidR="00A35557">
        <w:rPr>
          <w:lang w:eastAsia="ar-SA"/>
        </w:rPr>
        <w:t xml:space="preserve">addition, due to the nature of the frequency hopping </w:t>
      </w:r>
      <w:r w:rsidR="00841717">
        <w:rPr>
          <w:lang w:eastAsia="ar-SA"/>
        </w:rPr>
        <w:t>over</w:t>
      </w:r>
      <w:r w:rsidR="00A35557">
        <w:rPr>
          <w:lang w:eastAsia="ar-SA"/>
        </w:rPr>
        <w:t xml:space="preserve"> NPRACH preamble repetition unit, it </w:t>
      </w:r>
      <w:r w:rsidR="00841717">
        <w:rPr>
          <w:lang w:eastAsia="ar-SA"/>
        </w:rPr>
        <w:t>may be difficult</w:t>
      </w:r>
      <w:r w:rsidR="00A35557">
        <w:rPr>
          <w:lang w:eastAsia="ar-SA"/>
        </w:rPr>
        <w:t xml:space="preserve"> to</w:t>
      </w:r>
      <w:r w:rsidR="00841717">
        <w:rPr>
          <w:lang w:eastAsia="ar-SA"/>
        </w:rPr>
        <w:t xml:space="preserve"> apply the OCC schemes without</w:t>
      </w:r>
      <w:r w:rsidR="00A35557">
        <w:rPr>
          <w:lang w:eastAsia="ar-SA"/>
        </w:rPr>
        <w:t xml:space="preserve"> pair</w:t>
      </w:r>
      <w:r w:rsidR="00841717">
        <w:rPr>
          <w:lang w:eastAsia="ar-SA"/>
        </w:rPr>
        <w:t xml:space="preserve">ing </w:t>
      </w:r>
      <w:r w:rsidR="00A35557">
        <w:rPr>
          <w:lang w:eastAsia="ar-SA"/>
        </w:rPr>
        <w:t xml:space="preserve">the different UEs </w:t>
      </w:r>
      <w:r w:rsidR="00841717">
        <w:rPr>
          <w:lang w:eastAsia="ar-SA"/>
        </w:rPr>
        <w:t>located in</w:t>
      </w:r>
      <w:r w:rsidR="00A35557">
        <w:rPr>
          <w:lang w:eastAsia="ar-SA"/>
        </w:rPr>
        <w:t xml:space="preserve"> the same</w:t>
      </w:r>
      <w:r w:rsidR="00841717">
        <w:rPr>
          <w:lang w:eastAsia="ar-SA"/>
        </w:rPr>
        <w:t xml:space="preserve"> </w:t>
      </w:r>
      <w:r w:rsidR="00A35557">
        <w:rPr>
          <w:lang w:eastAsia="ar-SA"/>
        </w:rPr>
        <w:t>CE leve</w:t>
      </w:r>
      <w:r w:rsidR="00841717">
        <w:rPr>
          <w:lang w:eastAsia="ar-SA"/>
        </w:rPr>
        <w:t>l</w:t>
      </w:r>
      <w:r w:rsidR="00A35557">
        <w:rPr>
          <w:lang w:eastAsia="ar-SA"/>
        </w:rPr>
        <w:t xml:space="preserve">. </w:t>
      </w:r>
      <w:r w:rsidR="00841717">
        <w:rPr>
          <w:lang w:eastAsia="ar-SA"/>
        </w:rPr>
        <w:t>Therefore</w:t>
      </w:r>
      <w:r w:rsidR="00A35557">
        <w:rPr>
          <w:lang w:eastAsia="ar-SA"/>
        </w:rPr>
        <w:t xml:space="preserve">, it </w:t>
      </w:r>
      <w:r w:rsidR="00841717">
        <w:rPr>
          <w:lang w:eastAsia="ar-SA"/>
        </w:rPr>
        <w:t>could be efficient</w:t>
      </w:r>
      <w:r w:rsidR="00A35557">
        <w:rPr>
          <w:lang w:eastAsia="ar-SA"/>
        </w:rPr>
        <w:t xml:space="preserve"> to partition into legacy UE PRACH channel and </w:t>
      </w:r>
      <w:r w:rsidR="00841717">
        <w:rPr>
          <w:lang w:eastAsia="ar-SA"/>
        </w:rPr>
        <w:t xml:space="preserve">dedicated </w:t>
      </w:r>
      <w:r w:rsidR="00A35557">
        <w:rPr>
          <w:lang w:eastAsia="ar-SA"/>
        </w:rPr>
        <w:t>OCC multiplexing UE PRACH channel in the time or frequency domain as shown in Fig.</w:t>
      </w:r>
      <w:r w:rsidR="00841717">
        <w:rPr>
          <w:lang w:eastAsia="ar-SA"/>
        </w:rPr>
        <w:t xml:space="preserve"> </w:t>
      </w:r>
      <w:r w:rsidR="00F331C2">
        <w:rPr>
          <w:lang w:eastAsia="ar-SA"/>
        </w:rPr>
        <w:t>4</w:t>
      </w:r>
      <w:r w:rsidR="00841717">
        <w:rPr>
          <w:lang w:eastAsia="ar-SA"/>
        </w:rPr>
        <w:t xml:space="preserve"> and Fig. </w:t>
      </w:r>
      <w:r w:rsidR="00F331C2">
        <w:rPr>
          <w:lang w:eastAsia="ar-SA"/>
        </w:rPr>
        <w:t>5</w:t>
      </w:r>
      <w:r w:rsidR="00A35557">
        <w:rPr>
          <w:lang w:eastAsia="ar-SA"/>
        </w:rPr>
        <w:t xml:space="preserve"> to minimize the impact of the current specification.  </w:t>
      </w:r>
    </w:p>
    <w:p w14:paraId="33099FA2" w14:textId="133DE4D1" w:rsidR="00E650B4" w:rsidRDefault="00E650B4" w:rsidP="00541B9C">
      <w:pPr>
        <w:pStyle w:val="maintext"/>
        <w:ind w:firstLine="440"/>
        <w:rPr>
          <w:lang w:eastAsia="ar-SA"/>
        </w:rPr>
      </w:pPr>
    </w:p>
    <w:p w14:paraId="1ECEDFAB" w14:textId="77777777" w:rsidR="00E650B4" w:rsidRPr="00E650B4" w:rsidRDefault="00E650B4" w:rsidP="00E650B4">
      <w:pPr>
        <w:pStyle w:val="maintext"/>
        <w:ind w:firstLine="440"/>
        <w:rPr>
          <w:b/>
          <w:bCs/>
          <w:lang w:val="en-US"/>
        </w:rPr>
      </w:pPr>
      <w:bookmarkStart w:id="17" w:name="_Hlk174134569"/>
      <w:r w:rsidRPr="00E650B4">
        <w:rPr>
          <w:b/>
          <w:bCs/>
          <w:lang w:val="en-US"/>
        </w:rPr>
        <w:t>Proposal 7. RAN1 to study the UE pairing aspect in NPRACH OCC multiplexing to minimize the impact of the current specification.</w:t>
      </w:r>
    </w:p>
    <w:bookmarkEnd w:id="17"/>
    <w:p w14:paraId="3AEE4DEF" w14:textId="77777777" w:rsidR="00E650B4" w:rsidRDefault="00E650B4" w:rsidP="00541B9C">
      <w:pPr>
        <w:pStyle w:val="maintext"/>
        <w:ind w:firstLine="440"/>
        <w:rPr>
          <w:lang w:eastAsia="ar-SA"/>
        </w:rPr>
      </w:pPr>
    </w:p>
    <w:p w14:paraId="4027CCA7" w14:textId="77777777" w:rsidR="002E6ECE" w:rsidRDefault="002E6ECE" w:rsidP="002E6ECE">
      <w:pPr>
        <w:pStyle w:val="maintext"/>
        <w:ind w:left="440" w:hangingChars="200" w:hanging="440"/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4E9B2C07" wp14:editId="5D5127D3">
            <wp:extent cx="5037442" cy="2278685"/>
            <wp:effectExtent l="0" t="0" r="0" b="762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1792" cy="22987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E2F3D1" w14:textId="27098478" w:rsidR="002E6ECE" w:rsidRPr="00203A48" w:rsidRDefault="002E6ECE" w:rsidP="002E6ECE">
      <w:pPr>
        <w:pStyle w:val="maintext"/>
        <w:ind w:left="440" w:hangingChars="200" w:hanging="440"/>
        <w:jc w:val="center"/>
        <w:rPr>
          <w:bCs/>
          <w:lang w:val="en-US"/>
        </w:rPr>
      </w:pPr>
      <w:r w:rsidRPr="00203A48">
        <w:rPr>
          <w:bCs/>
          <w:lang w:val="en-US"/>
        </w:rPr>
        <w:t xml:space="preserve">Figure </w:t>
      </w:r>
      <w:r w:rsidR="00F331C2">
        <w:rPr>
          <w:bCs/>
          <w:lang w:val="en-US"/>
        </w:rPr>
        <w:t>4</w:t>
      </w:r>
      <w:r w:rsidRPr="00203A48">
        <w:rPr>
          <w:bCs/>
          <w:lang w:val="en-US"/>
        </w:rPr>
        <w:t xml:space="preserve">. Conceptual diagram of </w:t>
      </w:r>
      <w:r>
        <w:rPr>
          <w:bCs/>
          <w:lang w:val="en-US"/>
        </w:rPr>
        <w:t>Inter repetition</w:t>
      </w:r>
      <w:r w:rsidRPr="00203A48">
        <w:rPr>
          <w:bCs/>
          <w:lang w:val="en-US"/>
        </w:rPr>
        <w:t xml:space="preserve"> OCC scheme</w:t>
      </w:r>
      <w:r>
        <w:rPr>
          <w:bCs/>
          <w:lang w:val="en-US"/>
        </w:rPr>
        <w:t xml:space="preserve"> with UE pairing</w:t>
      </w:r>
      <w:r w:rsidRPr="00203A48">
        <w:rPr>
          <w:bCs/>
          <w:lang w:val="en-US"/>
        </w:rPr>
        <w:t xml:space="preserve"> in NP</w:t>
      </w:r>
      <w:r>
        <w:rPr>
          <w:bCs/>
          <w:lang w:val="en-US"/>
        </w:rPr>
        <w:t>RACH</w:t>
      </w:r>
      <w:r w:rsidRPr="00203A48">
        <w:rPr>
          <w:bCs/>
          <w:lang w:val="en-US"/>
        </w:rPr>
        <w:t xml:space="preserve"> format </w:t>
      </w:r>
      <w:r>
        <w:rPr>
          <w:bCs/>
          <w:lang w:val="en-US"/>
        </w:rPr>
        <w:t>0/1</w:t>
      </w:r>
    </w:p>
    <w:p w14:paraId="0AB067E7" w14:textId="77777777" w:rsidR="002E6ECE" w:rsidRDefault="002E6ECE" w:rsidP="002E6ECE">
      <w:pPr>
        <w:pStyle w:val="maintext"/>
        <w:ind w:left="440" w:hangingChars="200" w:hanging="440"/>
        <w:rPr>
          <w:b/>
          <w:bCs/>
          <w:lang w:val="en-US"/>
        </w:rPr>
      </w:pPr>
    </w:p>
    <w:p w14:paraId="2C8ECDA1" w14:textId="25960DEC" w:rsidR="002E6ECE" w:rsidRDefault="00B65999" w:rsidP="002E6ECE">
      <w:pPr>
        <w:pStyle w:val="maintext"/>
        <w:ind w:left="440" w:hangingChars="200" w:hanging="440"/>
        <w:jc w:val="center"/>
        <w:rPr>
          <w:b/>
          <w:bCs/>
          <w:lang w:val="en-US"/>
        </w:rPr>
      </w:pPr>
      <w:bookmarkStart w:id="18" w:name="_GoBack"/>
      <w:r>
        <w:rPr>
          <w:b/>
          <w:bCs/>
          <w:noProof/>
          <w:lang w:val="en-US"/>
        </w:rPr>
        <w:lastRenderedPageBreak/>
        <w:drawing>
          <wp:inline distT="0" distB="0" distL="0" distR="0" wp14:anchorId="2D67FDF3" wp14:editId="4D2B8461">
            <wp:extent cx="4857293" cy="3063615"/>
            <wp:effectExtent l="0" t="0" r="635" b="3810"/>
            <wp:docPr id="26" name="그림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802" cy="30815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18"/>
    </w:p>
    <w:p w14:paraId="7D73629D" w14:textId="2F0159D9" w:rsidR="002E6ECE" w:rsidRPr="00203A48" w:rsidRDefault="002E6ECE" w:rsidP="002E6ECE">
      <w:pPr>
        <w:pStyle w:val="maintext"/>
        <w:ind w:left="440" w:hangingChars="200" w:hanging="440"/>
        <w:jc w:val="center"/>
        <w:rPr>
          <w:bCs/>
          <w:lang w:val="en-US"/>
        </w:rPr>
      </w:pPr>
      <w:r w:rsidRPr="00203A48">
        <w:rPr>
          <w:bCs/>
          <w:lang w:val="en-US"/>
        </w:rPr>
        <w:t xml:space="preserve">Figure </w:t>
      </w:r>
      <w:r w:rsidR="00F331C2">
        <w:rPr>
          <w:bCs/>
          <w:lang w:val="en-US"/>
        </w:rPr>
        <w:t>5</w:t>
      </w:r>
      <w:r w:rsidRPr="00203A48">
        <w:rPr>
          <w:bCs/>
          <w:lang w:val="en-US"/>
        </w:rPr>
        <w:t>. Conceptual diagram of Int</w:t>
      </w:r>
      <w:r>
        <w:rPr>
          <w:bCs/>
          <w:lang w:val="en-US"/>
        </w:rPr>
        <w:t>ra</w:t>
      </w:r>
      <w:r w:rsidRPr="00203A48">
        <w:rPr>
          <w:bCs/>
          <w:lang w:val="en-US"/>
        </w:rPr>
        <w:t xml:space="preserve"> </w:t>
      </w:r>
      <w:r>
        <w:rPr>
          <w:bCs/>
          <w:lang w:val="en-US"/>
        </w:rPr>
        <w:t>symbol group</w:t>
      </w:r>
      <w:r w:rsidRPr="00203A48">
        <w:rPr>
          <w:bCs/>
          <w:lang w:val="en-US"/>
        </w:rPr>
        <w:t xml:space="preserve"> OCC scheme with UE pairing in NPRACH format 0/1</w:t>
      </w:r>
    </w:p>
    <w:p w14:paraId="3E2A5B05" w14:textId="79F2AC06" w:rsidR="00E6541D" w:rsidRDefault="00E6541D" w:rsidP="003F043B">
      <w:pPr>
        <w:spacing w:after="120"/>
        <w:ind w:firstLineChars="50" w:firstLine="110"/>
        <w:rPr>
          <w:rFonts w:ascii="Times" w:eastAsia="바탕" w:hAnsi="Times"/>
          <w:bCs/>
          <w:color w:val="000000"/>
          <w:szCs w:val="20"/>
          <w:lang w:val="en-GB" w:eastAsia="ar-SA"/>
        </w:rPr>
      </w:pPr>
    </w:p>
    <w:p w14:paraId="6DBE60E2" w14:textId="6AFA727E" w:rsidR="00E6541D" w:rsidRDefault="00E6541D" w:rsidP="00E6541D">
      <w:pPr>
        <w:pStyle w:val="3"/>
        <w:spacing w:after="120"/>
      </w:pPr>
      <w:r>
        <w:t>OCC configuration</w:t>
      </w:r>
    </w:p>
    <w:p w14:paraId="751F4B39" w14:textId="2B71E81A" w:rsidR="00F046F7" w:rsidRDefault="00E6541D" w:rsidP="00541B9C">
      <w:pPr>
        <w:pStyle w:val="maintext"/>
        <w:ind w:firstLine="440"/>
      </w:pPr>
      <w:r w:rsidRPr="00E6541D">
        <w:t xml:space="preserve">The </w:t>
      </w:r>
      <w:proofErr w:type="spellStart"/>
      <w:r w:rsidRPr="00E6541D">
        <w:t>eNB</w:t>
      </w:r>
      <w:proofErr w:type="spellEnd"/>
      <w:r w:rsidRPr="00E6541D">
        <w:t xml:space="preserve"> provides information related to </w:t>
      </w:r>
      <w:r>
        <w:t xml:space="preserve">NPRACH </w:t>
      </w:r>
      <w:r w:rsidR="00841717">
        <w:rPr>
          <w:rFonts w:hint="eastAsia"/>
        </w:rPr>
        <w:t>c</w:t>
      </w:r>
      <w:r w:rsidR="00841717">
        <w:t>onfiguration</w:t>
      </w:r>
      <w:r w:rsidRPr="00E6541D">
        <w:t xml:space="preserve"> parameters including OCC sequence information such as sequence type, repetition &amp; spreading level, sequence length, and extra </w:t>
      </w:r>
      <w:r w:rsidR="00841717">
        <w:t>through</w:t>
      </w:r>
      <w:r w:rsidRPr="00E6541D">
        <w:t xml:space="preserve"> a narrowband physical control channel (NPDCCH). It can be considered that the UE is capable of receiving DCI information through NPDCCH (DCI format N0).</w:t>
      </w:r>
    </w:p>
    <w:p w14:paraId="4BE206FC" w14:textId="77777777" w:rsidR="00E650B4" w:rsidRDefault="00E650B4" w:rsidP="00541B9C">
      <w:pPr>
        <w:pStyle w:val="maintext"/>
        <w:ind w:firstLine="440"/>
        <w:rPr>
          <w:rFonts w:hint="eastAsia"/>
        </w:rPr>
      </w:pPr>
    </w:p>
    <w:p w14:paraId="5F66EE12" w14:textId="7F97C804" w:rsidR="00E6541D" w:rsidRPr="00E650B4" w:rsidRDefault="00E6541D" w:rsidP="00E650B4">
      <w:pPr>
        <w:pStyle w:val="maintext"/>
        <w:ind w:firstLine="440"/>
        <w:rPr>
          <w:b/>
          <w:bCs/>
          <w:lang w:val="en-US"/>
        </w:rPr>
      </w:pPr>
      <w:bookmarkStart w:id="19" w:name="_Hlk174134586"/>
      <w:r w:rsidRPr="00E650B4">
        <w:rPr>
          <w:b/>
          <w:bCs/>
          <w:lang w:val="en-US"/>
        </w:rPr>
        <w:t xml:space="preserve">Proposal </w:t>
      </w:r>
      <w:r w:rsidR="00B65999" w:rsidRPr="00E650B4">
        <w:rPr>
          <w:b/>
          <w:bCs/>
          <w:lang w:val="en-US"/>
        </w:rPr>
        <w:t>8</w:t>
      </w:r>
      <w:r w:rsidRPr="00E650B4">
        <w:rPr>
          <w:b/>
          <w:bCs/>
          <w:lang w:val="en-US"/>
        </w:rPr>
        <w:t xml:space="preserve">. </w:t>
      </w:r>
      <w:bookmarkStart w:id="20" w:name="_Hlk166227021"/>
      <w:r w:rsidRPr="00E650B4">
        <w:rPr>
          <w:b/>
          <w:bCs/>
          <w:lang w:val="en-US"/>
        </w:rPr>
        <w:t xml:space="preserve">RAN1 to study the </w:t>
      </w:r>
      <w:r w:rsidR="00841717" w:rsidRPr="00E650B4">
        <w:rPr>
          <w:b/>
          <w:bCs/>
          <w:lang w:val="en-US"/>
        </w:rPr>
        <w:t>signaling</w:t>
      </w:r>
      <w:r w:rsidRPr="00E650B4">
        <w:rPr>
          <w:b/>
          <w:bCs/>
          <w:lang w:val="en-US"/>
        </w:rPr>
        <w:t xml:space="preserve"> </w:t>
      </w:r>
      <w:r w:rsidR="006477AF" w:rsidRPr="00E650B4">
        <w:rPr>
          <w:b/>
          <w:bCs/>
          <w:lang w:val="en-US"/>
        </w:rPr>
        <w:t>aspects of OCC indication for</w:t>
      </w:r>
      <w:r w:rsidRPr="00E650B4">
        <w:rPr>
          <w:b/>
          <w:bCs/>
          <w:lang w:val="en-US"/>
        </w:rPr>
        <w:t xml:space="preserve"> the NPRACH</w:t>
      </w:r>
      <w:r w:rsidR="006477AF" w:rsidRPr="00E650B4">
        <w:rPr>
          <w:b/>
          <w:bCs/>
          <w:lang w:val="en-US"/>
        </w:rPr>
        <w:t>.</w:t>
      </w:r>
      <w:bookmarkEnd w:id="19"/>
      <w:bookmarkEnd w:id="20"/>
    </w:p>
    <w:p w14:paraId="2CF68129" w14:textId="77777777" w:rsidR="00E6541D" w:rsidRDefault="00E6541D" w:rsidP="00F046F7">
      <w:pPr>
        <w:pBdr>
          <w:bottom w:val="single" w:sz="12" w:space="1" w:color="auto"/>
        </w:pBdr>
        <w:spacing w:after="120"/>
        <w:rPr>
          <w:lang w:val="en-GB"/>
        </w:rPr>
      </w:pPr>
    </w:p>
    <w:p w14:paraId="4C95C39D" w14:textId="77777777" w:rsidR="00F046F7" w:rsidRDefault="00F046F7" w:rsidP="00F046F7">
      <w:pPr>
        <w:pStyle w:val="1"/>
        <w:spacing w:after="120"/>
      </w:pPr>
      <w:r>
        <w:t>Conclusion</w:t>
      </w:r>
    </w:p>
    <w:p w14:paraId="287E4C42" w14:textId="256F4AE8" w:rsidR="00F046F7" w:rsidRDefault="00D440F3" w:rsidP="00D440F3">
      <w:pPr>
        <w:spacing w:after="120"/>
      </w:pPr>
      <w:r>
        <w:t xml:space="preserve">In this contribution, </w:t>
      </w:r>
      <w:r w:rsidR="00693EC1">
        <w:t>ETRI presented our views</w:t>
      </w:r>
      <w:r>
        <w:t xml:space="preserve"> on uplink capacity/throughput enhancement</w:t>
      </w:r>
      <w:r w:rsidR="00693EC1">
        <w:t xml:space="preserve"> for IoT NTN. We made the</w:t>
      </w:r>
      <w:r>
        <w:t xml:space="preserve"> following </w:t>
      </w:r>
      <w:r w:rsidR="003F043B">
        <w:t>observations and proposals:</w:t>
      </w:r>
    </w:p>
    <w:p w14:paraId="39996FB6" w14:textId="77777777" w:rsidR="00843695" w:rsidRPr="00843695" w:rsidRDefault="00843695" w:rsidP="00D440F3">
      <w:pPr>
        <w:spacing w:after="120"/>
      </w:pPr>
    </w:p>
    <w:p w14:paraId="060D2112" w14:textId="3932CDB6" w:rsidR="001204F0" w:rsidRDefault="001204F0" w:rsidP="001204F0">
      <w:pPr>
        <w:pStyle w:val="maintext"/>
        <w:ind w:left="440" w:hangingChars="200" w:hanging="440"/>
        <w:rPr>
          <w:b/>
          <w:bCs/>
        </w:rPr>
      </w:pPr>
      <w:r w:rsidRPr="001204F0">
        <w:rPr>
          <w:b/>
          <w:bCs/>
        </w:rPr>
        <w:t xml:space="preserve">Observation 1. To support symbol/slot level OCC spreading for single-tone NPUSCH format 1 with 3.75kHz SCS, the DMRS symbol cycle should have at least 2 slots to avoid phase ambiguity. </w:t>
      </w:r>
    </w:p>
    <w:p w14:paraId="6D0A82A0" w14:textId="77777777" w:rsidR="00E650B4" w:rsidRPr="001204F0" w:rsidRDefault="00E650B4" w:rsidP="001204F0">
      <w:pPr>
        <w:pStyle w:val="maintext"/>
        <w:ind w:left="440" w:hangingChars="200" w:hanging="440"/>
        <w:rPr>
          <w:rFonts w:hint="eastAsia"/>
          <w:b/>
          <w:bCs/>
        </w:rPr>
      </w:pPr>
    </w:p>
    <w:p w14:paraId="40BA69E9" w14:textId="53DB623E" w:rsidR="001204F0" w:rsidRDefault="001204F0" w:rsidP="001204F0">
      <w:pPr>
        <w:pStyle w:val="maintext"/>
        <w:ind w:left="440" w:hangingChars="200" w:hanging="440"/>
        <w:rPr>
          <w:b/>
          <w:bCs/>
        </w:rPr>
      </w:pPr>
      <w:r w:rsidRPr="001204F0">
        <w:rPr>
          <w:b/>
          <w:bCs/>
        </w:rPr>
        <w:t xml:space="preserve">Observation 2. Either </w:t>
      </w:r>
      <w:proofErr w:type="spellStart"/>
      <w:r w:rsidRPr="001204F0">
        <w:rPr>
          <w:b/>
          <w:bCs/>
        </w:rPr>
        <w:t>CDMed</w:t>
      </w:r>
      <w:proofErr w:type="spellEnd"/>
      <w:r w:rsidRPr="001204F0">
        <w:rPr>
          <w:b/>
          <w:bCs/>
        </w:rPr>
        <w:t xml:space="preserve"> or </w:t>
      </w:r>
      <w:proofErr w:type="spellStart"/>
      <w:r w:rsidRPr="001204F0">
        <w:rPr>
          <w:b/>
          <w:bCs/>
        </w:rPr>
        <w:t>TDMed</w:t>
      </w:r>
      <w:proofErr w:type="spellEnd"/>
      <w:r w:rsidRPr="001204F0">
        <w:rPr>
          <w:b/>
          <w:bCs/>
        </w:rPr>
        <w:t xml:space="preserve"> DMRS mapping can support 2 UEs by symbol/slot level OCC spreading for single-tone NPUSCH format 1 with 3.75kHz SCS.</w:t>
      </w:r>
    </w:p>
    <w:p w14:paraId="4D6AADA9" w14:textId="77777777" w:rsidR="001204F0" w:rsidRPr="001204F0" w:rsidRDefault="001204F0" w:rsidP="001204F0">
      <w:pPr>
        <w:pStyle w:val="maintext"/>
        <w:ind w:left="440" w:hangingChars="200" w:hanging="440"/>
        <w:rPr>
          <w:b/>
          <w:bCs/>
        </w:rPr>
      </w:pPr>
    </w:p>
    <w:p w14:paraId="3B54453E" w14:textId="497AAC79" w:rsidR="00E650B4" w:rsidRDefault="00E650B4" w:rsidP="00E650B4">
      <w:pPr>
        <w:pStyle w:val="maintext"/>
        <w:ind w:left="440" w:hangingChars="200" w:hanging="440"/>
        <w:rPr>
          <w:b/>
          <w:bCs/>
        </w:rPr>
      </w:pPr>
      <w:r w:rsidRPr="00E650B4">
        <w:rPr>
          <w:b/>
          <w:bCs/>
        </w:rPr>
        <w:t xml:space="preserve">Observation 3. For symbol level OCC spreading, it is necessary to modify the legacy DMRS cycle to support </w:t>
      </w:r>
      <w:proofErr w:type="spellStart"/>
      <w:r w:rsidRPr="00E650B4">
        <w:rPr>
          <w:b/>
          <w:bCs/>
        </w:rPr>
        <w:t>TDMed</w:t>
      </w:r>
      <w:proofErr w:type="spellEnd"/>
      <w:r w:rsidRPr="00E650B4">
        <w:rPr>
          <w:b/>
          <w:bCs/>
        </w:rPr>
        <w:t xml:space="preserve"> DMRS mapping for more than 2 UEs in single tone mode with 3.75kHz SCS. </w:t>
      </w:r>
    </w:p>
    <w:p w14:paraId="02378969" w14:textId="77777777" w:rsidR="00E650B4" w:rsidRPr="00E650B4" w:rsidRDefault="00E650B4" w:rsidP="00E650B4">
      <w:pPr>
        <w:pStyle w:val="maintext"/>
        <w:ind w:left="440" w:hangingChars="200" w:hanging="440"/>
        <w:rPr>
          <w:rFonts w:hint="eastAsia"/>
          <w:b/>
          <w:bCs/>
        </w:rPr>
      </w:pPr>
    </w:p>
    <w:p w14:paraId="57284E00" w14:textId="3A01F20C" w:rsidR="00E650B4" w:rsidRPr="00E650B4" w:rsidRDefault="00E650B4" w:rsidP="00E650B4">
      <w:pPr>
        <w:pStyle w:val="maintext"/>
        <w:ind w:left="440" w:hangingChars="200" w:hanging="440"/>
        <w:rPr>
          <w:b/>
          <w:bCs/>
        </w:rPr>
      </w:pPr>
      <w:r w:rsidRPr="00E650B4">
        <w:rPr>
          <w:rFonts w:hint="eastAsia"/>
          <w:b/>
          <w:bCs/>
        </w:rPr>
        <w:t>O</w:t>
      </w:r>
      <w:r w:rsidRPr="00E650B4">
        <w:rPr>
          <w:b/>
          <w:bCs/>
        </w:rPr>
        <w:t xml:space="preserve">bservation 4. Intra symbol group OCC scheme can be robust to timing drift and CFO condition in terms of performance. </w:t>
      </w:r>
    </w:p>
    <w:p w14:paraId="77AF8E8C" w14:textId="24FC890C" w:rsidR="00E650B4" w:rsidRDefault="00E650B4" w:rsidP="00E650B4">
      <w:pPr>
        <w:pStyle w:val="maintext"/>
        <w:spacing w:after="120"/>
        <w:ind w:firstLine="440"/>
        <w:rPr>
          <w:b/>
          <w:lang w:val="en-US"/>
        </w:rPr>
      </w:pPr>
    </w:p>
    <w:p w14:paraId="4ABD0023" w14:textId="77777777" w:rsidR="00E650B4" w:rsidRPr="00E650B4" w:rsidRDefault="00E650B4" w:rsidP="00E650B4">
      <w:pPr>
        <w:pStyle w:val="maintext"/>
        <w:ind w:left="440" w:hangingChars="200" w:hanging="440"/>
        <w:rPr>
          <w:b/>
          <w:bCs/>
        </w:rPr>
      </w:pPr>
      <w:r w:rsidRPr="00E650B4">
        <w:rPr>
          <w:b/>
          <w:bCs/>
        </w:rPr>
        <w:t>Observation 5. The simulation result shows around SNR 1dB loss for 2 UEs multiplexing and SNR 3dB loss for 4 UEs multiplexing at the 99% detection probability point using intra symbol group OCC scheme.</w:t>
      </w:r>
    </w:p>
    <w:p w14:paraId="72197EF4" w14:textId="77777777" w:rsidR="00E650B4" w:rsidRDefault="00E650B4" w:rsidP="001204F0">
      <w:pPr>
        <w:pStyle w:val="maintext"/>
        <w:ind w:left="440" w:hangingChars="200" w:hanging="440"/>
        <w:rPr>
          <w:rFonts w:hint="eastAsia"/>
          <w:b/>
          <w:bCs/>
        </w:rPr>
      </w:pPr>
    </w:p>
    <w:p w14:paraId="1828C895" w14:textId="77777777" w:rsidR="00F331C2" w:rsidRPr="00F331C2" w:rsidRDefault="00F331C2" w:rsidP="00F331C2">
      <w:pPr>
        <w:pStyle w:val="maintext"/>
        <w:ind w:left="440" w:hangingChars="200" w:hanging="440"/>
        <w:rPr>
          <w:b/>
          <w:bCs/>
        </w:rPr>
      </w:pPr>
      <w:r w:rsidRPr="00F331C2">
        <w:rPr>
          <w:b/>
          <w:bCs/>
        </w:rPr>
        <w:t xml:space="preserve">Proposal 1. For symbol/slot level OCC spreading scheme, it can be related with the OCC scheme to support CDM of DMRS mapping in single tone mode.  </w:t>
      </w:r>
    </w:p>
    <w:p w14:paraId="3A62E83A" w14:textId="77777777" w:rsidR="00F331C2" w:rsidRDefault="00F331C2" w:rsidP="00F331C2">
      <w:pPr>
        <w:pStyle w:val="maintext"/>
        <w:ind w:left="440" w:hangingChars="200" w:hanging="440"/>
        <w:rPr>
          <w:b/>
          <w:bCs/>
        </w:rPr>
      </w:pPr>
    </w:p>
    <w:p w14:paraId="116A3B5D" w14:textId="02F2CCA8" w:rsidR="00F331C2" w:rsidRDefault="00F331C2" w:rsidP="00F331C2">
      <w:pPr>
        <w:pStyle w:val="maintext"/>
        <w:ind w:left="440" w:hangingChars="200" w:hanging="440"/>
        <w:rPr>
          <w:b/>
          <w:bCs/>
        </w:rPr>
      </w:pPr>
      <w:r w:rsidRPr="00F331C2">
        <w:rPr>
          <w:b/>
          <w:bCs/>
        </w:rPr>
        <w:t>Proposal 2. For symbol level OCC spreading scheme, RAN1 to study the performance comparison on different DMRS location in single tone mode.</w:t>
      </w:r>
    </w:p>
    <w:p w14:paraId="5C42CEFB" w14:textId="77777777" w:rsidR="00F331C2" w:rsidRPr="00F331C2" w:rsidRDefault="00F331C2" w:rsidP="00F331C2">
      <w:pPr>
        <w:pStyle w:val="maintext"/>
        <w:ind w:left="440" w:hangingChars="200" w:hanging="440"/>
        <w:rPr>
          <w:b/>
          <w:bCs/>
        </w:rPr>
      </w:pPr>
    </w:p>
    <w:p w14:paraId="3B5065B8" w14:textId="0A0B4948" w:rsidR="00F331C2" w:rsidRDefault="00F331C2" w:rsidP="00F331C2">
      <w:pPr>
        <w:pStyle w:val="maintext"/>
        <w:ind w:left="440" w:hangingChars="200" w:hanging="440"/>
        <w:rPr>
          <w:b/>
          <w:bCs/>
        </w:rPr>
      </w:pPr>
      <w:r w:rsidRPr="00F331C2">
        <w:rPr>
          <w:b/>
          <w:bCs/>
        </w:rPr>
        <w:t>Proposal 3. RAN1 to discuss the DMRS enhancement to support DMRS multiplexing of multi-tone OCC scheme for different UEs in NPUSCH format 1.</w:t>
      </w:r>
    </w:p>
    <w:p w14:paraId="2C0080EA" w14:textId="2A5E5A84" w:rsidR="00F331C2" w:rsidRDefault="00F331C2">
      <w:pPr>
        <w:pStyle w:val="maintext"/>
        <w:ind w:left="440" w:hangingChars="200" w:hanging="440"/>
        <w:rPr>
          <w:b/>
          <w:bCs/>
        </w:rPr>
      </w:pPr>
    </w:p>
    <w:p w14:paraId="00C334B3" w14:textId="36D5C0E0" w:rsidR="00F331C2" w:rsidRDefault="00F331C2">
      <w:pPr>
        <w:pStyle w:val="maintext"/>
        <w:ind w:left="440" w:hangingChars="200" w:hanging="440"/>
        <w:rPr>
          <w:rFonts w:hint="eastAsia"/>
          <w:b/>
          <w:bCs/>
        </w:rPr>
      </w:pPr>
      <w:r w:rsidRPr="00F331C2">
        <w:rPr>
          <w:b/>
          <w:bCs/>
        </w:rPr>
        <w:t xml:space="preserve">Proposal 4. RAN1 to study the </w:t>
      </w:r>
      <w:proofErr w:type="spellStart"/>
      <w:r w:rsidRPr="00F331C2">
        <w:rPr>
          <w:b/>
          <w:bCs/>
        </w:rPr>
        <w:t>signaling</w:t>
      </w:r>
      <w:proofErr w:type="spellEnd"/>
      <w:r w:rsidRPr="00F331C2">
        <w:rPr>
          <w:b/>
          <w:bCs/>
        </w:rPr>
        <w:t xml:space="preserve"> aspect of OCC indication for NPUSCH format 1.</w:t>
      </w:r>
    </w:p>
    <w:p w14:paraId="77F96A71" w14:textId="77777777" w:rsidR="00203A48" w:rsidRDefault="00203A48">
      <w:pPr>
        <w:pStyle w:val="maintext"/>
        <w:ind w:left="440" w:hangingChars="200" w:hanging="440"/>
        <w:rPr>
          <w:b/>
          <w:bCs/>
        </w:rPr>
      </w:pPr>
    </w:p>
    <w:p w14:paraId="45AF7E6E" w14:textId="2FBA14B6" w:rsidR="00203A48" w:rsidRDefault="00203A48">
      <w:pPr>
        <w:pStyle w:val="maintext"/>
        <w:ind w:left="440" w:hangingChars="200" w:hanging="440"/>
        <w:rPr>
          <w:b/>
          <w:bCs/>
        </w:rPr>
      </w:pPr>
      <w:r w:rsidRPr="00203A48">
        <w:rPr>
          <w:b/>
          <w:bCs/>
        </w:rPr>
        <w:t xml:space="preserve">Proposal </w:t>
      </w:r>
      <w:r w:rsidR="00841717">
        <w:rPr>
          <w:b/>
          <w:bCs/>
        </w:rPr>
        <w:t>5</w:t>
      </w:r>
      <w:r w:rsidRPr="00203A48">
        <w:rPr>
          <w:b/>
          <w:bCs/>
        </w:rPr>
        <w:t xml:space="preserve">. </w:t>
      </w:r>
      <w:r w:rsidR="00841717" w:rsidRPr="00841717">
        <w:rPr>
          <w:b/>
          <w:bCs/>
        </w:rPr>
        <w:t xml:space="preserve">RAN1 to study the </w:t>
      </w:r>
      <w:proofErr w:type="spellStart"/>
      <w:r w:rsidR="00841717" w:rsidRPr="00841717">
        <w:rPr>
          <w:b/>
          <w:bCs/>
        </w:rPr>
        <w:t>signaling</w:t>
      </w:r>
      <w:proofErr w:type="spellEnd"/>
      <w:r w:rsidR="00841717" w:rsidRPr="00841717">
        <w:rPr>
          <w:b/>
          <w:bCs/>
        </w:rPr>
        <w:t xml:space="preserve"> information related with the NPRACH OCC configuration</w:t>
      </w:r>
    </w:p>
    <w:p w14:paraId="10B960E3" w14:textId="32C6A4FB" w:rsidR="00F331C2" w:rsidRDefault="00F331C2">
      <w:pPr>
        <w:pStyle w:val="maintext"/>
        <w:ind w:left="440" w:hangingChars="200" w:hanging="440"/>
        <w:rPr>
          <w:b/>
          <w:bCs/>
        </w:rPr>
      </w:pPr>
    </w:p>
    <w:p w14:paraId="7278D502" w14:textId="77777777" w:rsidR="00F331C2" w:rsidRPr="00F331C2" w:rsidRDefault="00F331C2" w:rsidP="00E650B4">
      <w:pPr>
        <w:pStyle w:val="maintext"/>
        <w:ind w:left="440" w:hangingChars="200" w:hanging="440"/>
        <w:rPr>
          <w:b/>
          <w:bCs/>
        </w:rPr>
      </w:pPr>
      <w:r w:rsidRPr="00F331C2">
        <w:rPr>
          <w:b/>
          <w:bCs/>
        </w:rPr>
        <w:t xml:space="preserve">Proposal 5. RAN1 to study the performance impact of inter symbol group OCC scheme in NPRACH format 0 and 1 as different UEs suffer from different timing drifts in case of large repetition mode. </w:t>
      </w:r>
    </w:p>
    <w:p w14:paraId="4DCC61CA" w14:textId="77777777" w:rsidR="00F331C2" w:rsidRDefault="00F331C2">
      <w:pPr>
        <w:pStyle w:val="maintext"/>
        <w:ind w:left="440" w:hangingChars="200" w:hanging="440"/>
        <w:rPr>
          <w:b/>
          <w:bCs/>
        </w:rPr>
      </w:pPr>
    </w:p>
    <w:p w14:paraId="56E77749" w14:textId="55FA3FBE" w:rsidR="00F331C2" w:rsidRDefault="00F331C2">
      <w:pPr>
        <w:pStyle w:val="maintext"/>
        <w:ind w:left="440" w:hangingChars="200" w:hanging="440"/>
        <w:rPr>
          <w:rFonts w:hint="eastAsia"/>
          <w:b/>
          <w:bCs/>
        </w:rPr>
      </w:pPr>
      <w:r w:rsidRPr="00F331C2">
        <w:rPr>
          <w:b/>
          <w:bCs/>
        </w:rPr>
        <w:t xml:space="preserve">Proposal 6. RAN1 to prioritize to study intra symbol level OCC scheme in a symbol group in NPRACH format 1 in terms of </w:t>
      </w:r>
      <w:r>
        <w:rPr>
          <w:b/>
          <w:bCs/>
        </w:rPr>
        <w:t>performance</w:t>
      </w:r>
      <w:r w:rsidRPr="00F331C2">
        <w:rPr>
          <w:b/>
          <w:bCs/>
        </w:rPr>
        <w:t>.</w:t>
      </w:r>
    </w:p>
    <w:p w14:paraId="1966A26B" w14:textId="1171AF73" w:rsidR="00F331C2" w:rsidRDefault="00F331C2">
      <w:pPr>
        <w:pStyle w:val="maintext"/>
        <w:ind w:left="440" w:hangingChars="200" w:hanging="440"/>
        <w:rPr>
          <w:b/>
          <w:bCs/>
        </w:rPr>
      </w:pPr>
    </w:p>
    <w:p w14:paraId="51649AAE" w14:textId="1A0D298C" w:rsidR="00F331C2" w:rsidRDefault="00F331C2">
      <w:pPr>
        <w:pStyle w:val="maintext"/>
        <w:ind w:left="440" w:hangingChars="200" w:hanging="440"/>
        <w:rPr>
          <w:rFonts w:hint="eastAsia"/>
          <w:b/>
          <w:bCs/>
        </w:rPr>
      </w:pPr>
      <w:r w:rsidRPr="00F331C2">
        <w:rPr>
          <w:b/>
          <w:bCs/>
        </w:rPr>
        <w:t>Proposal 7. RAN1 to study the UE pairing aspect in NPRACH OCC multiplexing to minimize the impact of the current specification.</w:t>
      </w:r>
    </w:p>
    <w:p w14:paraId="701939F8" w14:textId="12D1CD17" w:rsidR="00F331C2" w:rsidRDefault="00F331C2">
      <w:pPr>
        <w:pStyle w:val="maintext"/>
        <w:ind w:left="440" w:hangingChars="200" w:hanging="440"/>
        <w:rPr>
          <w:b/>
          <w:bCs/>
        </w:rPr>
      </w:pPr>
    </w:p>
    <w:p w14:paraId="15B5B7B6" w14:textId="3734A82B" w:rsidR="00F331C2" w:rsidRDefault="00F331C2">
      <w:pPr>
        <w:pStyle w:val="maintext"/>
        <w:ind w:left="440" w:hangingChars="200" w:hanging="440"/>
        <w:rPr>
          <w:rFonts w:hint="eastAsia"/>
          <w:b/>
          <w:bCs/>
        </w:rPr>
      </w:pPr>
      <w:r w:rsidRPr="00F331C2">
        <w:rPr>
          <w:b/>
          <w:bCs/>
        </w:rPr>
        <w:t xml:space="preserve">Proposal 8. RAN1 to study the </w:t>
      </w:r>
      <w:proofErr w:type="spellStart"/>
      <w:r w:rsidRPr="00F331C2">
        <w:rPr>
          <w:b/>
          <w:bCs/>
        </w:rPr>
        <w:t>signaling</w:t>
      </w:r>
      <w:proofErr w:type="spellEnd"/>
      <w:r w:rsidRPr="00F331C2">
        <w:rPr>
          <w:b/>
          <w:bCs/>
        </w:rPr>
        <w:t xml:space="preserve"> aspects of OCC indication for the NPRACH.</w:t>
      </w:r>
    </w:p>
    <w:p w14:paraId="338D4E07" w14:textId="77777777" w:rsidR="00143B25" w:rsidRPr="00276CE0" w:rsidRDefault="00143B25">
      <w:pPr>
        <w:pBdr>
          <w:bottom w:val="single" w:sz="12" w:space="0" w:color="auto"/>
        </w:pBdr>
        <w:spacing w:after="120"/>
        <w:rPr>
          <w:lang w:val="en-GB"/>
        </w:rPr>
      </w:pPr>
    </w:p>
    <w:p w14:paraId="4EF73856" w14:textId="77777777" w:rsidR="00143B25" w:rsidRDefault="00DA0D85">
      <w:pPr>
        <w:pStyle w:val="1"/>
        <w:spacing w:after="120"/>
      </w:pPr>
      <w:r>
        <w:t>References</w:t>
      </w:r>
    </w:p>
    <w:p w14:paraId="7BB29968" w14:textId="6A481CFD" w:rsidR="00486743" w:rsidRDefault="00993ECD" w:rsidP="00993ECD">
      <w:pPr>
        <w:pStyle w:val="a7"/>
        <w:numPr>
          <w:ilvl w:val="0"/>
          <w:numId w:val="3"/>
        </w:numPr>
        <w:spacing w:after="120"/>
        <w:ind w:leftChars="0"/>
      </w:pPr>
      <w:bookmarkStart w:id="21" w:name="_Ref94002833"/>
      <w:bookmarkStart w:id="22" w:name="_Ref166232984"/>
      <w:bookmarkStart w:id="23" w:name="_Ref101964354"/>
      <w:bookmarkStart w:id="24" w:name="_Ref158888763"/>
      <w:bookmarkEnd w:id="21"/>
      <w:r w:rsidRPr="00993ECD">
        <w:t>R1-240</w:t>
      </w:r>
      <w:r w:rsidR="005D290B">
        <w:t>549</w:t>
      </w:r>
      <w:r w:rsidR="002C01DD">
        <w:t>4</w:t>
      </w:r>
      <w:r w:rsidRPr="00993ECD">
        <w:t>, FL Summary #</w:t>
      </w:r>
      <w:r w:rsidR="00BD5F0C">
        <w:t>2</w:t>
      </w:r>
      <w:r w:rsidRPr="00993ECD">
        <w:t xml:space="preserve"> for IoT NTN in Rel-19, RAN1#11</w:t>
      </w:r>
      <w:bookmarkEnd w:id="22"/>
      <w:r w:rsidR="005D290B">
        <w:t>7</w:t>
      </w:r>
    </w:p>
    <w:p w14:paraId="4142961A" w14:textId="22A0CB67" w:rsidR="003F043B" w:rsidRDefault="003F043B" w:rsidP="00D440F3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</w:pPr>
      <w:r>
        <w:t>3GPP TR 36.763, v.17.0.0, Study on NB-IoT/</w:t>
      </w:r>
      <w:proofErr w:type="spellStart"/>
      <w:r>
        <w:t>eMTC</w:t>
      </w:r>
      <w:proofErr w:type="spellEnd"/>
      <w:r>
        <w:t xml:space="preserve"> support for NTN, 2021-06</w:t>
      </w:r>
    </w:p>
    <w:p w14:paraId="18CD7AA7" w14:textId="4FB73D69" w:rsidR="00143B25" w:rsidRDefault="00DA0D85" w:rsidP="00D440F3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</w:pPr>
      <w:r>
        <w:t xml:space="preserve">3GPP TR 38 863, v.17.0.0, Solutions for NR to support NTN: NTN related RF and co-existence aspect, 2022-06. </w:t>
      </w:r>
    </w:p>
    <w:p w14:paraId="1DE720AD" w14:textId="4FC37C90" w:rsidR="009711C5" w:rsidRDefault="009711C5" w:rsidP="00D440F3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</w:pPr>
      <w:r>
        <w:t>3GPP TS 36.21</w:t>
      </w:r>
      <w:r w:rsidR="00163254">
        <w:t>3</w:t>
      </w:r>
      <w:r>
        <w:t>, “Evolved Universal Terrestrial Radio Access (E-UTRA); Physical layer procedures (Release 13),” TS 36.213 v14.4.0, 2017</w:t>
      </w:r>
      <w:r w:rsidR="003F043B">
        <w:t>-09</w:t>
      </w:r>
    </w:p>
    <w:p w14:paraId="77F0694F" w14:textId="05D6CE34" w:rsidR="002C01DD" w:rsidRDefault="00163254" w:rsidP="002C01DD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  <w:rPr>
          <w:rFonts w:hint="eastAsia"/>
        </w:rPr>
      </w:pPr>
      <w:r>
        <w:t>3GPP TS 36.211, “Evolved Universal Terrestrial Radio Access (E-UTRA); Physical channel and modulation (Release 17),” TS 36.211 v17.4.0, 2023</w:t>
      </w:r>
      <w:r w:rsidR="003F043B">
        <w:t>-09</w:t>
      </w:r>
      <w:bookmarkEnd w:id="23"/>
      <w:bookmarkEnd w:id="24"/>
    </w:p>
    <w:sectPr w:rsidR="002C01DD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40" w:right="1080" w:bottom="1440" w:left="1080" w:header="851" w:footer="992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88604" w16cex:dateUtc="2024-05-10T02:39:00Z"/>
  <w16cex:commentExtensible w16cex:durableId="29E885F8" w16cex:dateUtc="2024-05-10T02:39:00Z"/>
  <w16cex:commentExtensible w16cex:durableId="29E89C5D" w16cex:dateUtc="2024-05-10T04:15:00Z"/>
  <w16cex:commentExtensible w16cex:durableId="29E89DCE" w16cex:dateUtc="2024-05-10T04:21:00Z"/>
  <w16cex:commentExtensible w16cex:durableId="29E89E11" w16cex:dateUtc="2024-05-10T04:2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C2599" w14:textId="77777777" w:rsidR="00CF718E" w:rsidRDefault="00CF718E">
      <w:pPr>
        <w:spacing w:after="120"/>
      </w:pPr>
      <w:r>
        <w:separator/>
      </w:r>
    </w:p>
  </w:endnote>
  <w:endnote w:type="continuationSeparator" w:id="0">
    <w:p w14:paraId="5CA62D87" w14:textId="77777777" w:rsidR="00CF718E" w:rsidRDefault="00CF718E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±¼¸²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1CEE4" w14:textId="77777777" w:rsidR="00710C09" w:rsidRDefault="00710C0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9004837"/>
      <w:docPartObj>
        <w:docPartGallery w:val="Page Numbers (Bottom of Page)"/>
        <w:docPartUnique/>
      </w:docPartObj>
    </w:sdtPr>
    <w:sdtEndPr/>
    <w:sdtContent>
      <w:p w14:paraId="52E6B554" w14:textId="5D25D149" w:rsidR="00710C09" w:rsidRDefault="00710C09">
        <w:pPr>
          <w:pStyle w:val="a5"/>
          <w:spacing w:after="120"/>
          <w:jc w:val="center"/>
        </w:pPr>
        <w:r>
          <w:t>-</w:t>
        </w:r>
        <w:sdt>
          <w:sdtPr>
            <w:id w:val="-1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Cs/>
              </w:rPr>
              <w:fldChar w:fldCharType="separate"/>
            </w:r>
            <w:r w:rsidR="00A11325">
              <w:rPr>
                <w:bCs/>
                <w:noProof/>
              </w:rPr>
              <w:t>6</w:t>
            </w:r>
            <w:r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Cs/>
              </w:rPr>
              <w:fldChar w:fldCharType="separate"/>
            </w:r>
            <w:r w:rsidR="00A11325">
              <w:rPr>
                <w:bCs/>
                <w:noProof/>
              </w:rPr>
              <w:t>6</w:t>
            </w:r>
            <w:r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77C72703" w14:textId="77777777" w:rsidR="00710C09" w:rsidRDefault="00710C0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B1E11" w14:textId="77777777" w:rsidR="00710C09" w:rsidRDefault="00710C0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8C825" w14:textId="77777777" w:rsidR="00CF718E" w:rsidRDefault="00CF718E">
      <w:pPr>
        <w:spacing w:after="120"/>
      </w:pPr>
      <w:r>
        <w:separator/>
      </w:r>
    </w:p>
  </w:footnote>
  <w:footnote w:type="continuationSeparator" w:id="0">
    <w:p w14:paraId="562C0D37" w14:textId="77777777" w:rsidR="00CF718E" w:rsidRDefault="00CF718E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5A119" w14:textId="77777777" w:rsidR="00710C09" w:rsidRDefault="00710C0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3F5A6" w14:textId="77777777" w:rsidR="00710C09" w:rsidRDefault="00710C0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A676A" w14:textId="77777777" w:rsidR="00710C09" w:rsidRDefault="00710C0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6618A"/>
    <w:multiLevelType w:val="hybridMultilevel"/>
    <w:tmpl w:val="89E8F1B6"/>
    <w:lvl w:ilvl="0" w:tplc="8C8C407E">
      <w:start w:val="1"/>
      <w:numFmt w:val="bullet"/>
      <w:lvlText w:val="•"/>
      <w:lvlJc w:val="left"/>
      <w:pPr>
        <w:tabs>
          <w:tab w:val="num" w:pos="800"/>
        </w:tabs>
        <w:ind w:left="800" w:hanging="360"/>
      </w:pPr>
      <w:rPr>
        <w:rFonts w:ascii="Arial" w:hAnsi="Arial" w:hint="default"/>
      </w:rPr>
    </w:lvl>
    <w:lvl w:ilvl="1" w:tplc="7C228AF0">
      <w:start w:val="1"/>
      <w:numFmt w:val="bullet"/>
      <w:lvlText w:val="•"/>
      <w:lvlJc w:val="left"/>
      <w:pPr>
        <w:tabs>
          <w:tab w:val="num" w:pos="1520"/>
        </w:tabs>
        <w:ind w:left="1520" w:hanging="360"/>
      </w:pPr>
      <w:rPr>
        <w:rFonts w:ascii="Arial" w:hAnsi="Arial" w:hint="default"/>
      </w:rPr>
    </w:lvl>
    <w:lvl w:ilvl="2" w:tplc="B33C8E54">
      <w:numFmt w:val="bullet"/>
      <w:lvlText w:val="–"/>
      <w:lvlJc w:val="left"/>
      <w:pPr>
        <w:tabs>
          <w:tab w:val="num" w:pos="2240"/>
        </w:tabs>
        <w:ind w:left="2240" w:hanging="360"/>
      </w:pPr>
      <w:rPr>
        <w:rFonts w:ascii="맑은 고딕" w:hAnsi="맑은 고딕" w:hint="default"/>
      </w:rPr>
    </w:lvl>
    <w:lvl w:ilvl="3" w:tplc="ABB8399A">
      <w:numFmt w:val="bullet"/>
      <w:lvlText w:val="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4" w:tplc="133425DA" w:tentative="1">
      <w:start w:val="1"/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5" w:tplc="7AD48832" w:tentative="1">
      <w:start w:val="1"/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6" w:tplc="64C4499A" w:tentative="1">
      <w:start w:val="1"/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7" w:tplc="2248B056" w:tentative="1">
      <w:start w:val="1"/>
      <w:numFmt w:val="bullet"/>
      <w:lvlText w:val="•"/>
      <w:lvlJc w:val="left"/>
      <w:pPr>
        <w:tabs>
          <w:tab w:val="num" w:pos="5840"/>
        </w:tabs>
        <w:ind w:left="5840" w:hanging="360"/>
      </w:pPr>
      <w:rPr>
        <w:rFonts w:ascii="Arial" w:hAnsi="Arial" w:hint="default"/>
      </w:rPr>
    </w:lvl>
    <w:lvl w:ilvl="8" w:tplc="800CB654" w:tentative="1">
      <w:start w:val="1"/>
      <w:numFmt w:val="bullet"/>
      <w:lvlText w:val="•"/>
      <w:lvlJc w:val="left"/>
      <w:pPr>
        <w:tabs>
          <w:tab w:val="num" w:pos="6560"/>
        </w:tabs>
        <w:ind w:left="6560" w:hanging="360"/>
      </w:pPr>
      <w:rPr>
        <w:rFonts w:ascii="Arial" w:hAnsi="Arial" w:hint="default"/>
      </w:rPr>
    </w:lvl>
  </w:abstractNum>
  <w:abstractNum w:abstractNumId="3" w15:restartNumberingAfterBreak="0">
    <w:nsid w:val="13AE23E6"/>
    <w:multiLevelType w:val="hybridMultilevel"/>
    <w:tmpl w:val="F19C6C86"/>
    <w:lvl w:ilvl="0" w:tplc="9758780C">
      <w:start w:val="1"/>
      <w:numFmt w:val="lowerLetter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00"/>
      </w:pPr>
    </w:lvl>
    <w:lvl w:ilvl="2" w:tplc="0409001B" w:tentative="1">
      <w:start w:val="1"/>
      <w:numFmt w:val="lowerRoman"/>
      <w:lvlText w:val="%3."/>
      <w:lvlJc w:val="right"/>
      <w:pPr>
        <w:ind w:left="1640" w:hanging="400"/>
      </w:pPr>
    </w:lvl>
    <w:lvl w:ilvl="3" w:tplc="0409000F" w:tentative="1">
      <w:start w:val="1"/>
      <w:numFmt w:val="decimal"/>
      <w:lvlText w:val="%4."/>
      <w:lvlJc w:val="left"/>
      <w:pPr>
        <w:ind w:left="2040" w:hanging="400"/>
      </w:pPr>
    </w:lvl>
    <w:lvl w:ilvl="4" w:tplc="04090019" w:tentative="1">
      <w:start w:val="1"/>
      <w:numFmt w:val="upperLetter"/>
      <w:lvlText w:val="%5."/>
      <w:lvlJc w:val="left"/>
      <w:pPr>
        <w:ind w:left="2440" w:hanging="400"/>
      </w:pPr>
    </w:lvl>
    <w:lvl w:ilvl="5" w:tplc="0409001B" w:tentative="1">
      <w:start w:val="1"/>
      <w:numFmt w:val="lowerRoman"/>
      <w:lvlText w:val="%6."/>
      <w:lvlJc w:val="right"/>
      <w:pPr>
        <w:ind w:left="2840" w:hanging="400"/>
      </w:pPr>
    </w:lvl>
    <w:lvl w:ilvl="6" w:tplc="0409000F" w:tentative="1">
      <w:start w:val="1"/>
      <w:numFmt w:val="decimal"/>
      <w:lvlText w:val="%7."/>
      <w:lvlJc w:val="left"/>
      <w:pPr>
        <w:ind w:left="3240" w:hanging="400"/>
      </w:pPr>
    </w:lvl>
    <w:lvl w:ilvl="7" w:tplc="04090019" w:tentative="1">
      <w:start w:val="1"/>
      <w:numFmt w:val="upperLetter"/>
      <w:lvlText w:val="%8."/>
      <w:lvlJc w:val="left"/>
      <w:pPr>
        <w:ind w:left="3640" w:hanging="400"/>
      </w:pPr>
    </w:lvl>
    <w:lvl w:ilvl="8" w:tplc="0409001B" w:tentative="1">
      <w:start w:val="1"/>
      <w:numFmt w:val="lowerRoman"/>
      <w:lvlText w:val="%9."/>
      <w:lvlJc w:val="right"/>
      <w:pPr>
        <w:ind w:left="4040" w:hanging="400"/>
      </w:pPr>
    </w:lvl>
  </w:abstractNum>
  <w:abstractNum w:abstractNumId="4" w15:restartNumberingAfterBreak="0">
    <w:nsid w:val="13F60006"/>
    <w:multiLevelType w:val="hybridMultilevel"/>
    <w:tmpl w:val="773A4960"/>
    <w:lvl w:ilvl="0" w:tplc="EFE00740">
      <w:start w:val="1"/>
      <w:numFmt w:val="lowerLetter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00"/>
      </w:pPr>
    </w:lvl>
    <w:lvl w:ilvl="2" w:tplc="0409001B" w:tentative="1">
      <w:start w:val="1"/>
      <w:numFmt w:val="lowerRoman"/>
      <w:lvlText w:val="%3."/>
      <w:lvlJc w:val="right"/>
      <w:pPr>
        <w:ind w:left="1640" w:hanging="400"/>
      </w:pPr>
    </w:lvl>
    <w:lvl w:ilvl="3" w:tplc="0409000F" w:tentative="1">
      <w:start w:val="1"/>
      <w:numFmt w:val="decimal"/>
      <w:lvlText w:val="%4."/>
      <w:lvlJc w:val="left"/>
      <w:pPr>
        <w:ind w:left="2040" w:hanging="400"/>
      </w:pPr>
    </w:lvl>
    <w:lvl w:ilvl="4" w:tplc="04090019" w:tentative="1">
      <w:start w:val="1"/>
      <w:numFmt w:val="upperLetter"/>
      <w:lvlText w:val="%5."/>
      <w:lvlJc w:val="left"/>
      <w:pPr>
        <w:ind w:left="2440" w:hanging="400"/>
      </w:pPr>
    </w:lvl>
    <w:lvl w:ilvl="5" w:tplc="0409001B" w:tentative="1">
      <w:start w:val="1"/>
      <w:numFmt w:val="lowerRoman"/>
      <w:lvlText w:val="%6."/>
      <w:lvlJc w:val="right"/>
      <w:pPr>
        <w:ind w:left="2840" w:hanging="400"/>
      </w:pPr>
    </w:lvl>
    <w:lvl w:ilvl="6" w:tplc="0409000F" w:tentative="1">
      <w:start w:val="1"/>
      <w:numFmt w:val="decimal"/>
      <w:lvlText w:val="%7."/>
      <w:lvlJc w:val="left"/>
      <w:pPr>
        <w:ind w:left="3240" w:hanging="400"/>
      </w:pPr>
    </w:lvl>
    <w:lvl w:ilvl="7" w:tplc="04090019" w:tentative="1">
      <w:start w:val="1"/>
      <w:numFmt w:val="upperLetter"/>
      <w:lvlText w:val="%8."/>
      <w:lvlJc w:val="left"/>
      <w:pPr>
        <w:ind w:left="3640" w:hanging="400"/>
      </w:pPr>
    </w:lvl>
    <w:lvl w:ilvl="8" w:tplc="0409001B" w:tentative="1">
      <w:start w:val="1"/>
      <w:numFmt w:val="lowerRoman"/>
      <w:lvlText w:val="%9."/>
      <w:lvlJc w:val="right"/>
      <w:pPr>
        <w:ind w:left="4040" w:hanging="400"/>
      </w:pPr>
    </w:lvl>
  </w:abstractNum>
  <w:abstractNum w:abstractNumId="5" w15:restartNumberingAfterBreak="0">
    <w:nsid w:val="18657FEE"/>
    <w:multiLevelType w:val="hybridMultilevel"/>
    <w:tmpl w:val="4C828232"/>
    <w:lvl w:ilvl="0" w:tplc="04090001">
      <w:start w:val="1"/>
      <w:numFmt w:val="bullet"/>
      <w:lvlText w:val=""/>
      <w:lvlJc w:val="left"/>
      <w:pPr>
        <w:ind w:left="12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6" w15:restartNumberingAfterBreak="0">
    <w:nsid w:val="27DC5A6E"/>
    <w:multiLevelType w:val="hybridMultilevel"/>
    <w:tmpl w:val="D9AE6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2A7860"/>
    <w:multiLevelType w:val="hybridMultilevel"/>
    <w:tmpl w:val="A4A84C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96C2A76"/>
    <w:multiLevelType w:val="hybridMultilevel"/>
    <w:tmpl w:val="5B565438"/>
    <w:lvl w:ilvl="0" w:tplc="96B4E492">
      <w:start w:val="2"/>
      <w:numFmt w:val="lowerLetter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84F4E0C"/>
    <w:multiLevelType w:val="hybridMultilevel"/>
    <w:tmpl w:val="597C636A"/>
    <w:lvl w:ilvl="0" w:tplc="2688856E">
      <w:start w:val="1"/>
      <w:numFmt w:val="lowerLetter"/>
      <w:lvlText w:val="(%1)"/>
      <w:lvlJc w:val="left"/>
      <w:pPr>
        <w:ind w:left="15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60" w:hanging="400"/>
      </w:pPr>
    </w:lvl>
    <w:lvl w:ilvl="2" w:tplc="0409001B" w:tentative="1">
      <w:start w:val="1"/>
      <w:numFmt w:val="lowerRoman"/>
      <w:lvlText w:val="%3."/>
      <w:lvlJc w:val="right"/>
      <w:pPr>
        <w:ind w:left="2360" w:hanging="400"/>
      </w:pPr>
    </w:lvl>
    <w:lvl w:ilvl="3" w:tplc="0409000F" w:tentative="1">
      <w:start w:val="1"/>
      <w:numFmt w:val="decimal"/>
      <w:lvlText w:val="%4."/>
      <w:lvlJc w:val="left"/>
      <w:pPr>
        <w:ind w:left="2760" w:hanging="400"/>
      </w:pPr>
    </w:lvl>
    <w:lvl w:ilvl="4" w:tplc="04090019" w:tentative="1">
      <w:start w:val="1"/>
      <w:numFmt w:val="upperLetter"/>
      <w:lvlText w:val="%5."/>
      <w:lvlJc w:val="left"/>
      <w:pPr>
        <w:ind w:left="3160" w:hanging="400"/>
      </w:pPr>
    </w:lvl>
    <w:lvl w:ilvl="5" w:tplc="0409001B" w:tentative="1">
      <w:start w:val="1"/>
      <w:numFmt w:val="lowerRoman"/>
      <w:lvlText w:val="%6."/>
      <w:lvlJc w:val="right"/>
      <w:pPr>
        <w:ind w:left="3560" w:hanging="400"/>
      </w:pPr>
    </w:lvl>
    <w:lvl w:ilvl="6" w:tplc="0409000F" w:tentative="1">
      <w:start w:val="1"/>
      <w:numFmt w:val="decimal"/>
      <w:lvlText w:val="%7."/>
      <w:lvlJc w:val="left"/>
      <w:pPr>
        <w:ind w:left="3960" w:hanging="400"/>
      </w:pPr>
    </w:lvl>
    <w:lvl w:ilvl="7" w:tplc="04090019" w:tentative="1">
      <w:start w:val="1"/>
      <w:numFmt w:val="upperLetter"/>
      <w:lvlText w:val="%8."/>
      <w:lvlJc w:val="left"/>
      <w:pPr>
        <w:ind w:left="4360" w:hanging="400"/>
      </w:pPr>
    </w:lvl>
    <w:lvl w:ilvl="8" w:tplc="0409001B" w:tentative="1">
      <w:start w:val="1"/>
      <w:numFmt w:val="lowerRoman"/>
      <w:lvlText w:val="%9."/>
      <w:lvlJc w:val="right"/>
      <w:pPr>
        <w:ind w:left="4760" w:hanging="400"/>
      </w:pPr>
    </w:lvl>
  </w:abstractNum>
  <w:abstractNum w:abstractNumId="13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26772D"/>
    <w:multiLevelType w:val="hybridMultilevel"/>
    <w:tmpl w:val="B6EE577A"/>
    <w:lvl w:ilvl="0" w:tplc="4F8AD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A4CA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94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0C86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089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6C2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60F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3A3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01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1972E9"/>
    <w:multiLevelType w:val="hybridMultilevel"/>
    <w:tmpl w:val="F1A8515E"/>
    <w:lvl w:ilvl="0" w:tplc="4C5E1936">
      <w:start w:val="1"/>
      <w:numFmt w:val="decimal"/>
      <w:lvlText w:val="[%1]"/>
      <w:lvlJc w:val="left"/>
      <w:pPr>
        <w:ind w:left="400" w:hanging="400"/>
      </w:pPr>
      <w:rPr>
        <w:rFonts w:hint="default"/>
        <w:lang w:val="en-GB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8" w15:restartNumberingAfterBreak="0">
    <w:nsid w:val="63643DC8"/>
    <w:multiLevelType w:val="multilevel"/>
    <w:tmpl w:val="63643DC8"/>
    <w:lvl w:ilvl="0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896815"/>
    <w:multiLevelType w:val="hybridMultilevel"/>
    <w:tmpl w:val="8D0232C6"/>
    <w:lvl w:ilvl="0" w:tplc="61206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C4F0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62E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CE62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A2B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E6B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E67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C85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281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0D3A23"/>
    <w:multiLevelType w:val="hybridMultilevel"/>
    <w:tmpl w:val="680607C4"/>
    <w:lvl w:ilvl="0" w:tplc="46BC1EC2">
      <w:start w:val="2"/>
      <w:numFmt w:val="lowerLetter"/>
      <w:lvlText w:val="(%1)"/>
      <w:lvlJc w:val="left"/>
      <w:pPr>
        <w:ind w:left="18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320" w:hanging="400"/>
      </w:pPr>
    </w:lvl>
    <w:lvl w:ilvl="2" w:tplc="0409001B" w:tentative="1">
      <w:start w:val="1"/>
      <w:numFmt w:val="lowerRoman"/>
      <w:lvlText w:val="%3."/>
      <w:lvlJc w:val="right"/>
      <w:pPr>
        <w:ind w:left="2720" w:hanging="400"/>
      </w:pPr>
    </w:lvl>
    <w:lvl w:ilvl="3" w:tplc="0409000F" w:tentative="1">
      <w:start w:val="1"/>
      <w:numFmt w:val="decimal"/>
      <w:lvlText w:val="%4."/>
      <w:lvlJc w:val="left"/>
      <w:pPr>
        <w:ind w:left="3120" w:hanging="400"/>
      </w:pPr>
    </w:lvl>
    <w:lvl w:ilvl="4" w:tplc="04090019" w:tentative="1">
      <w:start w:val="1"/>
      <w:numFmt w:val="upperLetter"/>
      <w:lvlText w:val="%5."/>
      <w:lvlJc w:val="left"/>
      <w:pPr>
        <w:ind w:left="3520" w:hanging="400"/>
      </w:pPr>
    </w:lvl>
    <w:lvl w:ilvl="5" w:tplc="0409001B" w:tentative="1">
      <w:start w:val="1"/>
      <w:numFmt w:val="lowerRoman"/>
      <w:lvlText w:val="%6."/>
      <w:lvlJc w:val="right"/>
      <w:pPr>
        <w:ind w:left="3920" w:hanging="400"/>
      </w:pPr>
    </w:lvl>
    <w:lvl w:ilvl="6" w:tplc="0409000F" w:tentative="1">
      <w:start w:val="1"/>
      <w:numFmt w:val="decimal"/>
      <w:lvlText w:val="%7."/>
      <w:lvlJc w:val="left"/>
      <w:pPr>
        <w:ind w:left="4320" w:hanging="400"/>
      </w:pPr>
    </w:lvl>
    <w:lvl w:ilvl="7" w:tplc="04090019" w:tentative="1">
      <w:start w:val="1"/>
      <w:numFmt w:val="upperLetter"/>
      <w:lvlText w:val="%8."/>
      <w:lvlJc w:val="left"/>
      <w:pPr>
        <w:ind w:left="4720" w:hanging="400"/>
      </w:pPr>
    </w:lvl>
    <w:lvl w:ilvl="8" w:tplc="0409001B" w:tentative="1">
      <w:start w:val="1"/>
      <w:numFmt w:val="lowerRoman"/>
      <w:lvlText w:val="%9."/>
      <w:lvlJc w:val="right"/>
      <w:pPr>
        <w:ind w:left="5120" w:hanging="400"/>
      </w:pPr>
    </w:lvl>
  </w:abstractNum>
  <w:num w:numId="1">
    <w:abstractNumId w:val="20"/>
  </w:num>
  <w:num w:numId="2">
    <w:abstractNumId w:val="7"/>
  </w:num>
  <w:num w:numId="3">
    <w:abstractNumId w:val="17"/>
  </w:num>
  <w:num w:numId="4">
    <w:abstractNumId w:val="1"/>
  </w:num>
  <w:num w:numId="5">
    <w:abstractNumId w:val="0"/>
  </w:num>
  <w:num w:numId="6">
    <w:abstractNumId w:val="21"/>
  </w:num>
  <w:num w:numId="7">
    <w:abstractNumId w:val="11"/>
  </w:num>
  <w:num w:numId="8">
    <w:abstractNumId w:val="2"/>
  </w:num>
  <w:num w:numId="9">
    <w:abstractNumId w:val="19"/>
  </w:num>
  <w:num w:numId="10">
    <w:abstractNumId w:val="14"/>
  </w:num>
  <w:num w:numId="11">
    <w:abstractNumId w:val="15"/>
  </w:num>
  <w:num w:numId="12">
    <w:abstractNumId w:val="13"/>
  </w:num>
  <w:num w:numId="13">
    <w:abstractNumId w:val="16"/>
  </w:num>
  <w:num w:numId="14">
    <w:abstractNumId w:val="18"/>
  </w:num>
  <w:num w:numId="15">
    <w:abstractNumId w:val="22"/>
  </w:num>
  <w:num w:numId="16">
    <w:abstractNumId w:val="6"/>
  </w:num>
  <w:num w:numId="17">
    <w:abstractNumId w:val="4"/>
  </w:num>
  <w:num w:numId="18">
    <w:abstractNumId w:val="10"/>
  </w:num>
  <w:num w:numId="19">
    <w:abstractNumId w:val="3"/>
  </w:num>
  <w:num w:numId="20">
    <w:abstractNumId w:val="5"/>
  </w:num>
  <w:num w:numId="21">
    <w:abstractNumId w:val="12"/>
  </w:num>
  <w:num w:numId="22">
    <w:abstractNumId w:val="23"/>
  </w:num>
  <w:num w:numId="23">
    <w:abstractNumId w:val="9"/>
  </w:num>
  <w:num w:numId="24">
    <w:abstractNumId w:val="20"/>
  </w:num>
  <w:num w:numId="25">
    <w:abstractNumId w:val="20"/>
  </w:num>
  <w:num w:numId="26">
    <w:abstractNumId w:val="8"/>
  </w:num>
  <w:num w:numId="27">
    <w:abstractNumId w:val="20"/>
  </w:num>
  <w:num w:numId="28">
    <w:abstractNumId w:val="20"/>
  </w:num>
  <w:num w:numId="29">
    <w:abstractNumId w:val="20"/>
  </w:num>
  <w:num w:numId="30">
    <w:abstractNumId w:val="20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removePersonalInformation/>
  <w:bordersDoNotSurroundHeader/>
  <w:bordersDoNotSurroundFooter/>
  <w:proofState w:spelling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bIwNLM0Mzc0NTMxszBT0lEKTi0uzszPAykwNK4FAGOo5nQtAAAA"/>
  </w:docVars>
  <w:rsids>
    <w:rsidRoot w:val="00143B25"/>
    <w:rsid w:val="000142DA"/>
    <w:rsid w:val="000646EE"/>
    <w:rsid w:val="00065D8A"/>
    <w:rsid w:val="00080A1C"/>
    <w:rsid w:val="00094B25"/>
    <w:rsid w:val="000F4489"/>
    <w:rsid w:val="00100386"/>
    <w:rsid w:val="001136C5"/>
    <w:rsid w:val="001204F0"/>
    <w:rsid w:val="00124D73"/>
    <w:rsid w:val="00143B25"/>
    <w:rsid w:val="001624C6"/>
    <w:rsid w:val="00163254"/>
    <w:rsid w:val="00176F18"/>
    <w:rsid w:val="001962F8"/>
    <w:rsid w:val="001B1363"/>
    <w:rsid w:val="001B33C7"/>
    <w:rsid w:val="001D212B"/>
    <w:rsid w:val="001E0F0B"/>
    <w:rsid w:val="00203A48"/>
    <w:rsid w:val="00271764"/>
    <w:rsid w:val="00276CE0"/>
    <w:rsid w:val="00281AD6"/>
    <w:rsid w:val="0029237F"/>
    <w:rsid w:val="002A0757"/>
    <w:rsid w:val="002B46E2"/>
    <w:rsid w:val="002B4717"/>
    <w:rsid w:val="002B7C6F"/>
    <w:rsid w:val="002C01DD"/>
    <w:rsid w:val="002E6079"/>
    <w:rsid w:val="002E6ECE"/>
    <w:rsid w:val="003037D2"/>
    <w:rsid w:val="00310DCA"/>
    <w:rsid w:val="00311AF2"/>
    <w:rsid w:val="00327208"/>
    <w:rsid w:val="00353AB6"/>
    <w:rsid w:val="00357C82"/>
    <w:rsid w:val="00372D82"/>
    <w:rsid w:val="003768ED"/>
    <w:rsid w:val="003862F3"/>
    <w:rsid w:val="00387F66"/>
    <w:rsid w:val="00397D03"/>
    <w:rsid w:val="003B1C63"/>
    <w:rsid w:val="003B31EA"/>
    <w:rsid w:val="003C3CD8"/>
    <w:rsid w:val="003E1E6F"/>
    <w:rsid w:val="003E5248"/>
    <w:rsid w:val="003F043B"/>
    <w:rsid w:val="003F0CB0"/>
    <w:rsid w:val="003F4428"/>
    <w:rsid w:val="004518D0"/>
    <w:rsid w:val="00452DDF"/>
    <w:rsid w:val="00454E63"/>
    <w:rsid w:val="00486743"/>
    <w:rsid w:val="0049334D"/>
    <w:rsid w:val="00494570"/>
    <w:rsid w:val="004B15EE"/>
    <w:rsid w:val="00536ABB"/>
    <w:rsid w:val="00541B9C"/>
    <w:rsid w:val="00562725"/>
    <w:rsid w:val="00570DEF"/>
    <w:rsid w:val="005A3477"/>
    <w:rsid w:val="005B7F6C"/>
    <w:rsid w:val="005C2748"/>
    <w:rsid w:val="005C6372"/>
    <w:rsid w:val="005D290B"/>
    <w:rsid w:val="005E38E0"/>
    <w:rsid w:val="00605B0B"/>
    <w:rsid w:val="00610084"/>
    <w:rsid w:val="006201DE"/>
    <w:rsid w:val="0063030B"/>
    <w:rsid w:val="0063555E"/>
    <w:rsid w:val="0064000B"/>
    <w:rsid w:val="006477AF"/>
    <w:rsid w:val="006661DD"/>
    <w:rsid w:val="00671F46"/>
    <w:rsid w:val="00673D8D"/>
    <w:rsid w:val="00677F71"/>
    <w:rsid w:val="00681BB3"/>
    <w:rsid w:val="0068466A"/>
    <w:rsid w:val="00693EC1"/>
    <w:rsid w:val="006A3E75"/>
    <w:rsid w:val="006A764F"/>
    <w:rsid w:val="006B1416"/>
    <w:rsid w:val="006B3E43"/>
    <w:rsid w:val="006D173E"/>
    <w:rsid w:val="006E679C"/>
    <w:rsid w:val="0070541B"/>
    <w:rsid w:val="00710C09"/>
    <w:rsid w:val="007141F9"/>
    <w:rsid w:val="00734FB4"/>
    <w:rsid w:val="00741386"/>
    <w:rsid w:val="007453BB"/>
    <w:rsid w:val="00785EC0"/>
    <w:rsid w:val="00792644"/>
    <w:rsid w:val="007B45C5"/>
    <w:rsid w:val="007C711F"/>
    <w:rsid w:val="00834EA4"/>
    <w:rsid w:val="00841717"/>
    <w:rsid w:val="00843695"/>
    <w:rsid w:val="00860749"/>
    <w:rsid w:val="00872AB8"/>
    <w:rsid w:val="0088305B"/>
    <w:rsid w:val="008A2A3F"/>
    <w:rsid w:val="008A6752"/>
    <w:rsid w:val="008B6CE2"/>
    <w:rsid w:val="008C098F"/>
    <w:rsid w:val="008F4DC6"/>
    <w:rsid w:val="00906C81"/>
    <w:rsid w:val="009342D6"/>
    <w:rsid w:val="00935AE3"/>
    <w:rsid w:val="0094159F"/>
    <w:rsid w:val="0095259E"/>
    <w:rsid w:val="009711C5"/>
    <w:rsid w:val="00993ECD"/>
    <w:rsid w:val="009952E2"/>
    <w:rsid w:val="00995E85"/>
    <w:rsid w:val="009A5C34"/>
    <w:rsid w:val="009A5F6D"/>
    <w:rsid w:val="009B4AA5"/>
    <w:rsid w:val="009C2E7F"/>
    <w:rsid w:val="009C3EF2"/>
    <w:rsid w:val="009C467D"/>
    <w:rsid w:val="009E4ED7"/>
    <w:rsid w:val="009F15B7"/>
    <w:rsid w:val="00A11325"/>
    <w:rsid w:val="00A27F04"/>
    <w:rsid w:val="00A35557"/>
    <w:rsid w:val="00A4652C"/>
    <w:rsid w:val="00A62BF3"/>
    <w:rsid w:val="00A63B07"/>
    <w:rsid w:val="00A814AF"/>
    <w:rsid w:val="00A826E0"/>
    <w:rsid w:val="00A87CDF"/>
    <w:rsid w:val="00A97017"/>
    <w:rsid w:val="00AB6E9E"/>
    <w:rsid w:val="00AE277B"/>
    <w:rsid w:val="00B01E24"/>
    <w:rsid w:val="00B363C5"/>
    <w:rsid w:val="00B51CA0"/>
    <w:rsid w:val="00B612A0"/>
    <w:rsid w:val="00B65999"/>
    <w:rsid w:val="00B87AFD"/>
    <w:rsid w:val="00BB08DC"/>
    <w:rsid w:val="00BB65BA"/>
    <w:rsid w:val="00BD5F0C"/>
    <w:rsid w:val="00C60D4F"/>
    <w:rsid w:val="00C708E4"/>
    <w:rsid w:val="00C72248"/>
    <w:rsid w:val="00C93A4B"/>
    <w:rsid w:val="00CB0E89"/>
    <w:rsid w:val="00CD513F"/>
    <w:rsid w:val="00CF23AD"/>
    <w:rsid w:val="00CF718E"/>
    <w:rsid w:val="00D03D92"/>
    <w:rsid w:val="00D440F3"/>
    <w:rsid w:val="00D83ED3"/>
    <w:rsid w:val="00DA0D85"/>
    <w:rsid w:val="00DA32BF"/>
    <w:rsid w:val="00DB1D3C"/>
    <w:rsid w:val="00E650B4"/>
    <w:rsid w:val="00E6541D"/>
    <w:rsid w:val="00EC34AF"/>
    <w:rsid w:val="00EF2B14"/>
    <w:rsid w:val="00EF7237"/>
    <w:rsid w:val="00F046F7"/>
    <w:rsid w:val="00F17AE7"/>
    <w:rsid w:val="00F23651"/>
    <w:rsid w:val="00F328E6"/>
    <w:rsid w:val="00F331C2"/>
    <w:rsid w:val="00F44285"/>
    <w:rsid w:val="00F44B16"/>
    <w:rsid w:val="00F52E45"/>
    <w:rsid w:val="00F6066A"/>
    <w:rsid w:val="00F748A3"/>
    <w:rsid w:val="00F9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D106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 w:uiPriority="99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99"/>
    <w:lsdException w:name="Medium Shading 2 Accent 1"/>
    <w:lsdException w:name="Medium List 1 Accent 1"/>
    <w:lsdException w:name="Revision" w:semiHidden="1" w:uiPriority="99"/>
    <w:lsdException w:name="List Paragraph" w:uiPriority="34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 w:uiPriority="99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 w:uiPriority="99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 w:uiPriority="99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 w:uiPriority="99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 w:uiPriority="99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31C2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paragraph" w:customStyle="1" w:styleId="CRCoverPage">
    <w:name w:val="CR Cover Page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pPr>
      <w:widowControl w:val="0"/>
      <w:autoSpaceDE w:val="0"/>
      <w:autoSpaceDN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Pr>
      <w:b/>
      <w:bCs/>
    </w:rPr>
  </w:style>
  <w:style w:type="character" w:customStyle="1" w:styleId="3Char">
    <w:name w:val="제목 3 Char"/>
    <w:basedOn w:val="a0"/>
    <w:link w:val="3"/>
    <w:uiPriority w:val="9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nhideWhenUsed/>
    <w:qFormat/>
    <w:rPr>
      <w:sz w:val="18"/>
      <w:szCs w:val="18"/>
    </w:rPr>
  </w:style>
  <w:style w:type="paragraph" w:styleId="aa">
    <w:name w:val="annotation text"/>
    <w:basedOn w:val="a"/>
    <w:link w:val="Char3"/>
    <w:unhideWhenUsed/>
    <w:qFormat/>
    <w:pPr>
      <w:jc w:val="left"/>
    </w:pPr>
  </w:style>
  <w:style w:type="character" w:customStyle="1" w:styleId="Char3">
    <w:name w:val="메모 텍스트 Char"/>
    <w:basedOn w:val="a0"/>
    <w:link w:val="aa"/>
    <w:qFormat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a"/>
    <w:link w:val="TACChar"/>
    <w:pPr>
      <w:keepNext/>
      <w:keepLines/>
      <w:widowControl/>
      <w:wordWrap/>
      <w:overflowPunct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Pr>
      <w:color w:val="808080"/>
    </w:rPr>
  </w:style>
  <w:style w:type="paragraph" w:customStyle="1" w:styleId="RAN1bullet1">
    <w:name w:val="RAN1 bullet1"/>
    <w:basedOn w:val="a"/>
    <w:link w:val="RAN1bullet1Char"/>
    <w:qFormat/>
    <w:pPr>
      <w:widowControl/>
      <w:numPr>
        <w:numId w:val="4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/>
    </w:rPr>
  </w:style>
  <w:style w:type="paragraph" w:customStyle="1" w:styleId="RAN1bullet2">
    <w:name w:val="RAN1 bullet2"/>
    <w:basedOn w:val="a"/>
    <w:link w:val="RAN1bullet2Char"/>
    <w:qFormat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Pr>
      <w:rFonts w:ascii="Times" w:eastAsia="바탕" w:hAnsi="Times" w:cs="Times New Roman"/>
      <w:kern w:val="0"/>
      <w:szCs w:val="24"/>
      <w:lang w:val="en-GB"/>
    </w:rPr>
  </w:style>
  <w:style w:type="paragraph" w:customStyle="1" w:styleId="RAN1bullet3">
    <w:name w:val="RAN1 bullet3"/>
    <w:basedOn w:val="RAN1bullet2"/>
    <w:link w:val="RAN1bullet3Char"/>
    <w:qFormat/>
    <w:pPr>
      <w:numPr>
        <w:ilvl w:val="2"/>
        <w:numId w:val="6"/>
      </w:numPr>
    </w:pPr>
  </w:style>
  <w:style w:type="character" w:customStyle="1" w:styleId="RAN1bullet2Char">
    <w:name w:val="RAN1 bullet2 Char"/>
    <w:link w:val="RAN1bullet2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pPr>
      <w:widowControl/>
      <w:numPr>
        <w:numId w:val="7"/>
      </w:numPr>
      <w:wordWrap/>
      <w:overflowPunct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Pr>
      <w:szCs w:val="22"/>
    </w:rPr>
  </w:style>
  <w:style w:type="paragraph" w:customStyle="1" w:styleId="maintext">
    <w:name w:val="main text"/>
    <w:basedOn w:val="a"/>
    <w:link w:val="maintextChar"/>
    <w:qFormat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Pr>
      <w:rFonts w:ascii="Times New Roman" w:eastAsia="맑은 고딕" w:hAnsi="Times New Roman" w:cs="바탕"/>
      <w:kern w:val="0"/>
      <w:sz w:val="22"/>
      <w:lang w:val="en-GB"/>
    </w:rPr>
  </w:style>
  <w:style w:type="paragraph" w:customStyle="1" w:styleId="Default">
    <w:name w:val="Default"/>
    <w:pPr>
      <w:widowControl w:val="0"/>
      <w:autoSpaceDE w:val="0"/>
      <w:autoSpaceDN w:val="0"/>
      <w:spacing w:after="0" w:line="240" w:lineRule="auto"/>
      <w:jc w:val="left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10">
    <w:name w:val="수정1"/>
    <w:hidden/>
    <w:uiPriority w:val="99"/>
    <w:semiHidden/>
    <w:pPr>
      <w:spacing w:after="0" w:line="240" w:lineRule="auto"/>
      <w:jc w:val="left"/>
    </w:pPr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1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6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2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04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67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40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53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64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9.wmf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2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image" Target="media/image12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SimSun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SimSu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5A807-9CCF-4328-8D81-B644B7257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1861</Words>
  <Characters>10613</Characters>
  <Application>Microsoft Office Word</Application>
  <DocSecurity>0</DocSecurity>
  <Lines>88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2024-08-09T13:35:00Z</dcterms:created>
  <dcterms:modified xsi:type="dcterms:W3CDTF">2024-08-09T13:35:00Z</dcterms:modified>
  <cp:version>1200.0100.01</cp:version>
</cp:coreProperties>
</file>